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0B55F" w14:textId="77777777" w:rsidR="003F3069" w:rsidRPr="00A87844" w:rsidRDefault="003F3069" w:rsidP="000B63B2">
      <w:pPr>
        <w:pStyle w:val="Bezmezer"/>
        <w:jc w:val="both"/>
        <w:rPr>
          <w:rFonts w:cs="Calibri"/>
          <w:b/>
          <w:sz w:val="36"/>
          <w:szCs w:val="36"/>
        </w:rPr>
      </w:pPr>
      <w:bookmarkStart w:id="0" w:name="_GoBack"/>
      <w:bookmarkEnd w:id="0"/>
      <w:r w:rsidRPr="00A87844">
        <w:rPr>
          <w:rFonts w:cs="Calibri"/>
          <w:b/>
          <w:sz w:val="36"/>
          <w:szCs w:val="36"/>
        </w:rPr>
        <w:t xml:space="preserve">Michaël Borremans presents paintings, video and three new </w:t>
      </w:r>
      <w:r w:rsidR="00A87844">
        <w:rPr>
          <w:rFonts w:cs="Calibri"/>
          <w:b/>
          <w:sz w:val="36"/>
          <w:szCs w:val="36"/>
        </w:rPr>
        <w:t xml:space="preserve">canvases </w:t>
      </w:r>
      <w:r w:rsidR="001B0FEF">
        <w:rPr>
          <w:rFonts w:cs="Calibri"/>
          <w:b/>
          <w:sz w:val="36"/>
          <w:szCs w:val="36"/>
        </w:rPr>
        <w:br/>
      </w:r>
      <w:r w:rsidRPr="00A87844">
        <w:rPr>
          <w:rFonts w:cs="Calibri"/>
          <w:b/>
          <w:sz w:val="36"/>
          <w:szCs w:val="36"/>
        </w:rPr>
        <w:t>at Galerie Rudolfinum</w:t>
      </w:r>
    </w:p>
    <w:p w14:paraId="75DABD59" w14:textId="77777777" w:rsidR="004B0938" w:rsidRPr="00A87844" w:rsidRDefault="004B0938" w:rsidP="000B63B2">
      <w:pPr>
        <w:pStyle w:val="Text"/>
        <w:jc w:val="both"/>
        <w:rPr>
          <w:rFonts w:ascii="Calibri" w:hAnsi="Calibri" w:cs="Calibri"/>
          <w:b/>
          <w:lang w:val="en-GB"/>
        </w:rPr>
      </w:pPr>
    </w:p>
    <w:p w14:paraId="639EF63E" w14:textId="77777777" w:rsidR="00DC7C80" w:rsidRPr="00A87844" w:rsidRDefault="00DC7C80" w:rsidP="000B63B2">
      <w:pPr>
        <w:pStyle w:val="Bezmezer"/>
        <w:jc w:val="both"/>
      </w:pPr>
      <w:r w:rsidRPr="00A87844">
        <w:t>Michaël Borremans The Duck</w:t>
      </w:r>
    </w:p>
    <w:p w14:paraId="64598C8D" w14:textId="77777777" w:rsidR="00DC7C80" w:rsidRPr="00A87844" w:rsidRDefault="00DC7C80" w:rsidP="000B63B2">
      <w:pPr>
        <w:pStyle w:val="Bezmezer"/>
        <w:jc w:val="both"/>
        <w:rPr>
          <w:u w:val="single"/>
        </w:rPr>
      </w:pPr>
      <w:r w:rsidRPr="00A87844">
        <w:rPr>
          <w:u w:val="single"/>
        </w:rPr>
        <w:t>22. 1. – 12. 4. 2020</w:t>
      </w:r>
    </w:p>
    <w:p w14:paraId="5A71E9DE" w14:textId="77777777" w:rsidR="00DC7C80" w:rsidRPr="00A87844" w:rsidRDefault="00DC7C80" w:rsidP="000B63B2">
      <w:pPr>
        <w:pStyle w:val="Text"/>
        <w:jc w:val="both"/>
        <w:rPr>
          <w:rFonts w:ascii="Calibri" w:hAnsi="Calibri" w:cs="Calibri"/>
          <w:u w:val="single"/>
          <w:lang w:val="en-GB"/>
        </w:rPr>
      </w:pPr>
      <w:r w:rsidRPr="00A87844">
        <w:rPr>
          <w:rFonts w:ascii="Calibri" w:hAnsi="Calibri" w:cs="Calibri"/>
          <w:lang w:val="en-GB"/>
        </w:rPr>
        <w:t>Galerie Rudolfinum</w:t>
      </w:r>
    </w:p>
    <w:p w14:paraId="5F25D206" w14:textId="77777777" w:rsidR="00D26F73" w:rsidRDefault="003F3069" w:rsidP="000B63B2">
      <w:pPr>
        <w:pStyle w:val="Text"/>
        <w:jc w:val="both"/>
        <w:rPr>
          <w:rFonts w:ascii="Calibri" w:hAnsi="Calibri" w:cs="Calibri"/>
          <w:lang w:val="en-GB"/>
        </w:rPr>
      </w:pPr>
      <w:r w:rsidRPr="00A87844">
        <w:rPr>
          <w:rFonts w:ascii="Calibri" w:hAnsi="Calibri" w:cs="Calibri"/>
          <w:lang w:val="en-GB"/>
        </w:rPr>
        <w:t>Exhibition</w:t>
      </w:r>
      <w:r w:rsidR="00D26F73">
        <w:rPr>
          <w:rFonts w:ascii="Calibri" w:hAnsi="Calibri" w:cs="Calibri"/>
          <w:lang w:val="en-GB"/>
        </w:rPr>
        <w:t xml:space="preserve"> </w:t>
      </w:r>
      <w:r w:rsidRPr="00A87844">
        <w:rPr>
          <w:rFonts w:ascii="Calibri" w:hAnsi="Calibri" w:cs="Calibri"/>
          <w:lang w:val="en-GB"/>
        </w:rPr>
        <w:t>Curator</w:t>
      </w:r>
      <w:r w:rsidR="00DC7C80" w:rsidRPr="00A87844">
        <w:rPr>
          <w:rFonts w:ascii="Calibri" w:hAnsi="Calibri" w:cs="Calibri"/>
          <w:lang w:val="en-GB"/>
        </w:rPr>
        <w:t>: Petr Nedoma</w:t>
      </w:r>
    </w:p>
    <w:p w14:paraId="48F70AFE" w14:textId="77777777" w:rsidR="003F3069" w:rsidRPr="00A87844" w:rsidRDefault="003F3069" w:rsidP="000B63B2">
      <w:pPr>
        <w:pStyle w:val="Text"/>
        <w:jc w:val="both"/>
        <w:rPr>
          <w:rFonts w:ascii="Calibri" w:hAnsi="Calibri" w:cs="Calibri"/>
          <w:b/>
          <w:lang w:val="en-GB"/>
        </w:rPr>
      </w:pPr>
    </w:p>
    <w:p w14:paraId="486D91CF" w14:textId="6F2BAF2E" w:rsidR="00F219D6" w:rsidRPr="00A87844" w:rsidRDefault="00A87844" w:rsidP="000B63B2">
      <w:pPr>
        <w:pStyle w:val="Text"/>
        <w:jc w:val="both"/>
        <w:rPr>
          <w:rFonts w:ascii="Calibri" w:hAnsi="Calibri" w:cs="Calibri"/>
          <w:lang w:val="en-GB"/>
        </w:rPr>
      </w:pPr>
      <w:r w:rsidRPr="00A87844">
        <w:rPr>
          <w:rFonts w:ascii="Calibri" w:hAnsi="Calibri" w:cs="Calibri"/>
          <w:b/>
          <w:lang w:val="en-GB"/>
        </w:rPr>
        <w:t>With his innovative approach to painting, t</w:t>
      </w:r>
      <w:r w:rsidR="003F3069" w:rsidRPr="00A87844">
        <w:rPr>
          <w:rFonts w:ascii="Calibri" w:hAnsi="Calibri" w:cs="Calibri"/>
          <w:b/>
          <w:lang w:val="en-GB"/>
        </w:rPr>
        <w:t>he Belgian artist Michaël Borremans (born 1963) has</w:t>
      </w:r>
      <w:r>
        <w:rPr>
          <w:rFonts w:ascii="Calibri" w:hAnsi="Calibri" w:cs="Calibri"/>
          <w:b/>
          <w:lang w:val="en-GB"/>
        </w:rPr>
        <w:t xml:space="preserve"> attained </w:t>
      </w:r>
      <w:r w:rsidR="003F3069" w:rsidRPr="00A87844">
        <w:rPr>
          <w:rFonts w:ascii="Calibri" w:hAnsi="Calibri" w:cs="Calibri"/>
          <w:b/>
          <w:lang w:val="en-GB"/>
        </w:rPr>
        <w:t xml:space="preserve">a </w:t>
      </w:r>
      <w:r w:rsidR="000B63B2">
        <w:rPr>
          <w:rFonts w:ascii="Calibri" w:hAnsi="Calibri" w:cs="Calibri"/>
          <w:b/>
          <w:lang w:val="en-GB"/>
        </w:rPr>
        <w:t>position of distinction</w:t>
      </w:r>
      <w:r w:rsidR="003F3069" w:rsidRPr="00A87844">
        <w:rPr>
          <w:rFonts w:ascii="Calibri" w:hAnsi="Calibri" w:cs="Calibri"/>
          <w:b/>
          <w:lang w:val="en-GB"/>
        </w:rPr>
        <w:t xml:space="preserve"> on the international scene. His canvases address universal themes that resonate with</w:t>
      </w:r>
      <w:r w:rsidR="000B63B2">
        <w:rPr>
          <w:rFonts w:ascii="Calibri" w:hAnsi="Calibri" w:cs="Calibri"/>
          <w:b/>
          <w:lang w:val="en-GB"/>
        </w:rPr>
        <w:t xml:space="preserve"> </w:t>
      </w:r>
      <w:r w:rsidR="003F3069" w:rsidRPr="00A87844">
        <w:rPr>
          <w:rFonts w:ascii="Calibri" w:hAnsi="Calibri" w:cs="Calibri"/>
          <w:b/>
          <w:lang w:val="en-GB"/>
        </w:rPr>
        <w:t xml:space="preserve">a specifically contemporary </w:t>
      </w:r>
      <w:r w:rsidR="000B63B2">
        <w:rPr>
          <w:rFonts w:ascii="Calibri" w:hAnsi="Calibri" w:cs="Calibri"/>
          <w:b/>
          <w:lang w:val="en-GB"/>
        </w:rPr>
        <w:t>nuance</w:t>
      </w:r>
      <w:r w:rsidR="003F3069" w:rsidRPr="00A87844">
        <w:rPr>
          <w:rFonts w:ascii="Calibri" w:hAnsi="Calibri" w:cs="Calibri"/>
          <w:b/>
          <w:lang w:val="en-GB"/>
        </w:rPr>
        <w:t xml:space="preserve"> and his oeuvre</w:t>
      </w:r>
      <w:r w:rsidR="000B63B2">
        <w:rPr>
          <w:rFonts w:ascii="Calibri" w:hAnsi="Calibri" w:cs="Calibri"/>
          <w:b/>
          <w:lang w:val="en-GB"/>
        </w:rPr>
        <w:t xml:space="preserve"> </w:t>
      </w:r>
      <w:r w:rsidR="003F3069" w:rsidRPr="00A87844">
        <w:rPr>
          <w:rFonts w:ascii="Calibri" w:hAnsi="Calibri" w:cs="Calibri"/>
          <w:b/>
          <w:lang w:val="en-GB"/>
        </w:rPr>
        <w:t>is characterised by a strong</w:t>
      </w:r>
      <w:r>
        <w:rPr>
          <w:rFonts w:ascii="Calibri" w:hAnsi="Calibri" w:cs="Calibri"/>
          <w:b/>
          <w:lang w:val="en-GB"/>
        </w:rPr>
        <w:t>,</w:t>
      </w:r>
      <w:r w:rsidRPr="00A87844">
        <w:rPr>
          <w:rFonts w:ascii="Calibri" w:hAnsi="Calibri" w:cs="Calibri"/>
          <w:b/>
          <w:lang w:val="en-GB"/>
        </w:rPr>
        <w:t xml:space="preserve"> unsettlingly </w:t>
      </w:r>
      <w:r w:rsidR="003F3069" w:rsidRPr="00A87844">
        <w:rPr>
          <w:rFonts w:ascii="Calibri" w:hAnsi="Calibri" w:cs="Calibri"/>
          <w:b/>
          <w:lang w:val="en-GB"/>
        </w:rPr>
        <w:t xml:space="preserve">psychological </w:t>
      </w:r>
      <w:r w:rsidRPr="00A87844">
        <w:rPr>
          <w:rFonts w:ascii="Calibri" w:hAnsi="Calibri" w:cs="Calibri"/>
          <w:b/>
          <w:lang w:val="en-GB"/>
        </w:rPr>
        <w:t>aspect. With</w:t>
      </w:r>
      <w:r w:rsidR="004D3551">
        <w:rPr>
          <w:rFonts w:ascii="Calibri" w:hAnsi="Calibri" w:cs="Calibri"/>
          <w:b/>
          <w:lang w:val="en-GB"/>
        </w:rPr>
        <w:t xml:space="preserve"> </w:t>
      </w:r>
      <w:r w:rsidRPr="00A87844">
        <w:rPr>
          <w:rFonts w:ascii="Calibri" w:hAnsi="Calibri" w:cs="Calibri"/>
          <w:b/>
          <w:lang w:val="en-GB"/>
        </w:rPr>
        <w:t>thirty pieces on display, The Duck presents a cross-section of Borreman</w:t>
      </w:r>
      <w:r w:rsidR="004D3551">
        <w:rPr>
          <w:rFonts w:ascii="Calibri" w:hAnsi="Calibri" w:cs="Calibri"/>
          <w:b/>
          <w:lang w:val="en-GB"/>
        </w:rPr>
        <w:t>s</w:t>
      </w:r>
      <w:r w:rsidRPr="00A87844">
        <w:rPr>
          <w:rFonts w:ascii="Calibri" w:hAnsi="Calibri" w:cs="Calibri"/>
          <w:b/>
          <w:lang w:val="en-GB"/>
        </w:rPr>
        <w:t>’ painting practice a</w:t>
      </w:r>
      <w:r w:rsidR="000B63B2">
        <w:rPr>
          <w:rFonts w:ascii="Calibri" w:hAnsi="Calibri" w:cs="Calibri"/>
          <w:b/>
          <w:lang w:val="en-GB"/>
        </w:rPr>
        <w:t>s well as</w:t>
      </w:r>
      <w:r w:rsidRPr="00A87844">
        <w:rPr>
          <w:rFonts w:ascii="Calibri" w:hAnsi="Calibri" w:cs="Calibri"/>
          <w:b/>
          <w:lang w:val="en-GB"/>
        </w:rPr>
        <w:t xml:space="preserve"> video</w:t>
      </w:r>
      <w:r w:rsidR="00337072">
        <w:rPr>
          <w:rFonts w:ascii="Calibri" w:hAnsi="Calibri" w:cs="Calibri"/>
          <w:b/>
          <w:lang w:val="en-GB"/>
        </w:rPr>
        <w:t xml:space="preserve"> </w:t>
      </w:r>
      <w:r w:rsidRPr="00A87844">
        <w:rPr>
          <w:rFonts w:ascii="Calibri" w:hAnsi="Calibri" w:cs="Calibri"/>
          <w:b/>
          <w:lang w:val="en-GB"/>
        </w:rPr>
        <w:t xml:space="preserve">installations. For the very </w:t>
      </w:r>
      <w:r>
        <w:rPr>
          <w:rFonts w:ascii="Calibri" w:hAnsi="Calibri" w:cs="Calibri"/>
          <w:b/>
          <w:lang w:val="en-GB"/>
        </w:rPr>
        <w:t xml:space="preserve">first </w:t>
      </w:r>
      <w:r w:rsidRPr="00A87844">
        <w:rPr>
          <w:rFonts w:ascii="Calibri" w:hAnsi="Calibri" w:cs="Calibri"/>
          <w:b/>
          <w:lang w:val="en-GB"/>
        </w:rPr>
        <w:t>time, the artist will also exhibit three of his latest paintings made in Autumn 2019 specifically for Galerie Rudolfinum.</w:t>
      </w:r>
    </w:p>
    <w:p w14:paraId="2E7F7C61" w14:textId="77777777" w:rsidR="00A87844" w:rsidRPr="00A87844" w:rsidRDefault="00A87844" w:rsidP="000B63B2">
      <w:pPr>
        <w:pStyle w:val="Prosttext"/>
        <w:jc w:val="both"/>
        <w:rPr>
          <w:szCs w:val="22"/>
        </w:rPr>
      </w:pPr>
    </w:p>
    <w:p w14:paraId="6BD36855" w14:textId="77777777" w:rsidR="00A87844" w:rsidRPr="00A87844" w:rsidRDefault="00A87844" w:rsidP="000B63B2">
      <w:pPr>
        <w:pStyle w:val="Prosttext"/>
        <w:jc w:val="both"/>
        <w:rPr>
          <w:szCs w:val="22"/>
        </w:rPr>
      </w:pPr>
      <w:r w:rsidRPr="00A87844">
        <w:rPr>
          <w:szCs w:val="22"/>
        </w:rPr>
        <w:t xml:space="preserve">“Michaël Borremans’ paintings present static scenes that in </w:t>
      </w:r>
      <w:r w:rsidR="000B63B2">
        <w:rPr>
          <w:szCs w:val="22"/>
        </w:rPr>
        <w:t xml:space="preserve">actual </w:t>
      </w:r>
      <w:r w:rsidRPr="00A87844">
        <w:rPr>
          <w:szCs w:val="22"/>
        </w:rPr>
        <w:t xml:space="preserve">fact </w:t>
      </w:r>
      <w:r w:rsidR="000B63B2">
        <w:rPr>
          <w:szCs w:val="22"/>
        </w:rPr>
        <w:t xml:space="preserve">are an </w:t>
      </w:r>
      <w:r w:rsidRPr="00A87844">
        <w:rPr>
          <w:szCs w:val="22"/>
        </w:rPr>
        <w:t xml:space="preserve">illusory reflection of the artist’s imagination. His way of grasping reality has much to do with the pictorial world of Dutch painting from the seventeenth and eighteenth centuries. Even though he often </w:t>
      </w:r>
      <w:r w:rsidR="000B63B2">
        <w:rPr>
          <w:szCs w:val="22"/>
        </w:rPr>
        <w:t xml:space="preserve">links </w:t>
      </w:r>
      <w:r w:rsidRPr="00A87844">
        <w:rPr>
          <w:szCs w:val="22"/>
        </w:rPr>
        <w:t xml:space="preserve">his </w:t>
      </w:r>
      <w:r w:rsidR="000B63B2">
        <w:rPr>
          <w:szCs w:val="22"/>
        </w:rPr>
        <w:t>pictorial</w:t>
      </w:r>
      <w:r w:rsidRPr="00A87844">
        <w:rPr>
          <w:szCs w:val="22"/>
        </w:rPr>
        <w:t xml:space="preserve"> subjects with latently present violence, they stand out with </w:t>
      </w:r>
      <w:r w:rsidR="001B0FEF">
        <w:rPr>
          <w:szCs w:val="22"/>
        </w:rPr>
        <w:br/>
      </w:r>
      <w:r w:rsidRPr="00A87844">
        <w:rPr>
          <w:szCs w:val="22"/>
        </w:rPr>
        <w:t xml:space="preserve">the extraordinary beauty of their execution,” notes </w:t>
      </w:r>
      <w:r w:rsidR="000B63B2">
        <w:rPr>
          <w:szCs w:val="22"/>
        </w:rPr>
        <w:t xml:space="preserve">the </w:t>
      </w:r>
      <w:r w:rsidRPr="00A87844">
        <w:rPr>
          <w:szCs w:val="22"/>
        </w:rPr>
        <w:t xml:space="preserve">exhibition curator and Galerie Rudolfinum </w:t>
      </w:r>
      <w:r w:rsidR="000B63B2" w:rsidRPr="00A87844">
        <w:rPr>
          <w:szCs w:val="22"/>
        </w:rPr>
        <w:t xml:space="preserve">director </w:t>
      </w:r>
      <w:r w:rsidRPr="00A87844">
        <w:rPr>
          <w:szCs w:val="22"/>
        </w:rPr>
        <w:t xml:space="preserve">Petr Nedoma.   </w:t>
      </w:r>
    </w:p>
    <w:p w14:paraId="28566F94" w14:textId="77777777" w:rsidR="00A87844" w:rsidRPr="00A87844" w:rsidRDefault="001B0FEF" w:rsidP="000B63B2">
      <w:pPr>
        <w:pStyle w:val="Prosttext"/>
        <w:jc w:val="both"/>
      </w:pPr>
      <w:r w:rsidRPr="00A87844">
        <w:rPr>
          <w:noProof/>
          <w:lang w:val="cs-CZ" w:eastAsia="cs-CZ"/>
        </w:rPr>
        <w:drawing>
          <wp:anchor distT="0" distB="0" distL="114300" distR="114300" simplePos="0" relativeHeight="251662336" behindDoc="1" locked="0" layoutInCell="1" allowOverlap="1" wp14:anchorId="216B3DEC" wp14:editId="2A33423B">
            <wp:simplePos x="0" y="0"/>
            <wp:positionH relativeFrom="column">
              <wp:posOffset>-50165</wp:posOffset>
            </wp:positionH>
            <wp:positionV relativeFrom="paragraph">
              <wp:posOffset>181610</wp:posOffset>
            </wp:positionV>
            <wp:extent cx="3267710" cy="4919980"/>
            <wp:effectExtent l="0" t="0" r="8890" b="0"/>
            <wp:wrapTight wrapText="bothSides">
              <wp:wrapPolygon edited="0">
                <wp:start x="0" y="0"/>
                <wp:lineTo x="0" y="21494"/>
                <wp:lineTo x="21533" y="21494"/>
                <wp:lineTo x="2153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710" cy="4919980"/>
                    </a:xfrm>
                    <a:prstGeom prst="rect">
                      <a:avLst/>
                    </a:prstGeom>
                    <a:noFill/>
                  </pic:spPr>
                </pic:pic>
              </a:graphicData>
            </a:graphic>
            <wp14:sizeRelH relativeFrom="margin">
              <wp14:pctWidth>0</wp14:pctWidth>
            </wp14:sizeRelH>
            <wp14:sizeRelV relativeFrom="margin">
              <wp14:pctHeight>0</wp14:pctHeight>
            </wp14:sizeRelV>
          </wp:anchor>
        </w:drawing>
      </w:r>
    </w:p>
    <w:p w14:paraId="17034D6C" w14:textId="77777777" w:rsidR="00A87844" w:rsidRPr="00A87844" w:rsidRDefault="00A87844" w:rsidP="000B63B2">
      <w:pPr>
        <w:pStyle w:val="Prosttext"/>
        <w:jc w:val="both"/>
      </w:pPr>
      <w:r w:rsidRPr="00A87844">
        <w:t>The specific illusive quality of Borremans’ paintin</w:t>
      </w:r>
      <w:r w:rsidR="00D26F73">
        <w:t xml:space="preserve">gs </w:t>
      </w:r>
      <w:r w:rsidRPr="00A87844">
        <w:t>betray</w:t>
      </w:r>
      <w:r w:rsidR="00D26F73">
        <w:t>s</w:t>
      </w:r>
      <w:r w:rsidRPr="00A87844">
        <w:t xml:space="preserve"> </w:t>
      </w:r>
      <w:r w:rsidR="001B0FEF">
        <w:br/>
      </w:r>
      <w:r w:rsidRPr="00A87844">
        <w:t>th</w:t>
      </w:r>
      <w:r w:rsidR="00D26F73">
        <w:t>e</w:t>
      </w:r>
      <w:r w:rsidRPr="00A87844">
        <w:t xml:space="preserve"> artist’s interest in the mediums of film and photography. </w:t>
      </w:r>
      <w:r w:rsidR="00D26F73">
        <w:t xml:space="preserve">Scenes </w:t>
      </w:r>
      <w:r w:rsidR="003A7ED5">
        <w:t xml:space="preserve">depicted </w:t>
      </w:r>
      <w:r w:rsidR="00D26F73">
        <w:t>in unnaturally slow motion</w:t>
      </w:r>
      <w:r w:rsidRPr="00A87844">
        <w:t xml:space="preserve">, precise details and </w:t>
      </w:r>
      <w:r w:rsidR="001B0FEF">
        <w:br/>
      </w:r>
      <w:r w:rsidRPr="00A87844">
        <w:t xml:space="preserve">the vibrant character of the paintings attest to an endeavour </w:t>
      </w:r>
      <w:r w:rsidR="001B0FEF">
        <w:br/>
      </w:r>
      <w:r w:rsidRPr="00A87844">
        <w:t>to bring us closer to the transcendental dimension of spiritual questions</w:t>
      </w:r>
      <w:r w:rsidR="00D26F73">
        <w:t>, albeit</w:t>
      </w:r>
      <w:r w:rsidRPr="00A87844">
        <w:t xml:space="preserve"> with a lightly ironic tone. </w:t>
      </w:r>
    </w:p>
    <w:p w14:paraId="74BDD4BD" w14:textId="77777777" w:rsidR="00A87844" w:rsidRPr="00A87844" w:rsidRDefault="00A87844" w:rsidP="000B63B2">
      <w:pPr>
        <w:pStyle w:val="Prosttext"/>
        <w:jc w:val="both"/>
      </w:pPr>
    </w:p>
    <w:p w14:paraId="319752D1" w14:textId="77777777" w:rsidR="00A87844" w:rsidRPr="00A87844" w:rsidRDefault="00D26F73" w:rsidP="000B63B2">
      <w:pPr>
        <w:pStyle w:val="Prosttext"/>
        <w:jc w:val="both"/>
      </w:pPr>
      <w:r>
        <w:t xml:space="preserve">Behind this lies </w:t>
      </w:r>
      <w:r w:rsidR="00A87844" w:rsidRPr="00A87844">
        <w:t>the loss of a forgotten, long set</w:t>
      </w:r>
      <w:r>
        <w:t xml:space="preserve"> a</w:t>
      </w:r>
      <w:r w:rsidR="00A87844" w:rsidRPr="00A87844">
        <w:t xml:space="preserve">side innocence of the painted image, the refusal of the possibility of direct observation of reality and its reproduction through painting. Today, painting can no longer </w:t>
      </w:r>
      <w:r>
        <w:t xml:space="preserve">permanently </w:t>
      </w:r>
      <w:r w:rsidR="00A87844" w:rsidRPr="00A87844">
        <w:t xml:space="preserve">move merely on the level of the documentation of reality. It always entails </w:t>
      </w:r>
      <w:r w:rsidR="001B0FEF">
        <w:br/>
      </w:r>
      <w:r w:rsidR="00A87844" w:rsidRPr="00A87844">
        <w:t xml:space="preserve">a submersion into the long tradition of the imaginative world </w:t>
      </w:r>
      <w:r w:rsidR="001B0FEF">
        <w:br/>
      </w:r>
      <w:r w:rsidR="00A87844" w:rsidRPr="00A87844">
        <w:t xml:space="preserve">of painting as such. </w:t>
      </w:r>
    </w:p>
    <w:p w14:paraId="1550F505" w14:textId="77777777" w:rsidR="00A87844" w:rsidRPr="00A87844" w:rsidRDefault="00A87844" w:rsidP="000B63B2">
      <w:pPr>
        <w:pStyle w:val="Prosttext"/>
        <w:jc w:val="both"/>
      </w:pPr>
    </w:p>
    <w:p w14:paraId="5DD4732B" w14:textId="77777777" w:rsidR="00A87844" w:rsidRPr="00A87844" w:rsidRDefault="00A87844" w:rsidP="000B63B2">
      <w:pPr>
        <w:pStyle w:val="Prosttext"/>
        <w:jc w:val="both"/>
      </w:pPr>
      <w:r w:rsidRPr="00A87844">
        <w:t>“Borremans is grounded in historically substantiated depiction,</w:t>
      </w:r>
      <w:r w:rsidR="001B0FEF">
        <w:br/>
      </w:r>
      <w:r w:rsidRPr="00A87844">
        <w:t>it is one of the values with which he deliberately works,</w:t>
      </w:r>
      <w:r w:rsidR="00D26F73">
        <w:t xml:space="preserve"> again and again </w:t>
      </w:r>
      <w:r w:rsidRPr="00A87844">
        <w:t xml:space="preserve">he likes to bring to the surface an abundance of </w:t>
      </w:r>
      <w:r w:rsidR="001B0FEF">
        <w:br/>
      </w:r>
      <w:r w:rsidRPr="00A87844">
        <w:t>the interpretational layers that have accumulated over the centuries. H</w:t>
      </w:r>
      <w:r w:rsidR="00337072">
        <w:t>e</w:t>
      </w:r>
      <w:r w:rsidRPr="00A87844">
        <w:t xml:space="preserve"> </w:t>
      </w:r>
      <w:r w:rsidR="00337072">
        <w:t xml:space="preserve">has </w:t>
      </w:r>
      <w:r w:rsidRPr="00A87844">
        <w:t>studie</w:t>
      </w:r>
      <w:r w:rsidR="00337072">
        <w:t>d</w:t>
      </w:r>
      <w:r w:rsidRPr="00A87844">
        <w:t xml:space="preserve"> the old masters very </w:t>
      </w:r>
      <w:r w:rsidR="00337072">
        <w:t>intensively</w:t>
      </w:r>
      <w:r w:rsidRPr="00A87844">
        <w:t>, a</w:t>
      </w:r>
      <w:r w:rsidR="00337072">
        <w:t>nd</w:t>
      </w:r>
      <w:r w:rsidRPr="00A87844">
        <w:t xml:space="preserve"> thanks to them he could later fully elaborate his exceptional painting talent,” adds Petr Nedoma.</w:t>
      </w:r>
    </w:p>
    <w:p w14:paraId="3A5314DC" w14:textId="77777777" w:rsidR="00C23A2B" w:rsidRPr="00A87844" w:rsidRDefault="00C23A2B" w:rsidP="000B63B2">
      <w:pPr>
        <w:pStyle w:val="Bezmezer"/>
        <w:jc w:val="both"/>
        <w:rPr>
          <w:sz w:val="24"/>
          <w:szCs w:val="24"/>
          <w:shd w:val="clear" w:color="auto" w:fill="FFFFFF"/>
        </w:rPr>
      </w:pPr>
    </w:p>
    <w:p w14:paraId="20540667" w14:textId="79EC5C56" w:rsidR="00A87844" w:rsidRPr="00A87844" w:rsidRDefault="00A87844" w:rsidP="000B63B2">
      <w:pPr>
        <w:pStyle w:val="Bezmezer"/>
        <w:jc w:val="both"/>
        <w:rPr>
          <w:rFonts w:eastAsiaTheme="minorHAnsi" w:cstheme="minorBidi"/>
          <w:szCs w:val="21"/>
        </w:rPr>
      </w:pPr>
      <w:r w:rsidRPr="00A87844">
        <w:rPr>
          <w:rFonts w:eastAsiaTheme="minorHAnsi" w:cstheme="minorBidi"/>
          <w:szCs w:val="21"/>
        </w:rPr>
        <w:t>Another</w:t>
      </w:r>
      <w:r w:rsidR="00D26F73">
        <w:rPr>
          <w:rFonts w:eastAsiaTheme="minorHAnsi" w:cstheme="minorBidi"/>
          <w:szCs w:val="21"/>
        </w:rPr>
        <w:t xml:space="preserve"> </w:t>
      </w:r>
      <w:r w:rsidRPr="00A87844">
        <w:rPr>
          <w:rFonts w:eastAsiaTheme="minorHAnsi" w:cstheme="minorBidi"/>
          <w:szCs w:val="21"/>
        </w:rPr>
        <w:t>essential hallmark of Borreman</w:t>
      </w:r>
      <w:r w:rsidR="0034017C">
        <w:rPr>
          <w:rFonts w:eastAsiaTheme="minorHAnsi" w:cstheme="minorBidi"/>
          <w:szCs w:val="21"/>
        </w:rPr>
        <w:t>s</w:t>
      </w:r>
      <w:r w:rsidRPr="00A87844">
        <w:rPr>
          <w:rFonts w:eastAsiaTheme="minorHAnsi" w:cstheme="minorBidi"/>
          <w:szCs w:val="21"/>
        </w:rPr>
        <w:t xml:space="preserve">’ practice is </w:t>
      </w:r>
      <w:r w:rsidR="001B0FEF">
        <w:rPr>
          <w:rFonts w:eastAsiaTheme="minorHAnsi" w:cstheme="minorBidi"/>
          <w:szCs w:val="21"/>
        </w:rPr>
        <w:br/>
      </w:r>
      <w:r w:rsidRPr="00A87844">
        <w:rPr>
          <w:rFonts w:eastAsiaTheme="minorHAnsi" w:cstheme="minorBidi"/>
          <w:szCs w:val="21"/>
        </w:rPr>
        <w:t xml:space="preserve">a detachment from the actuality of the everyday, a movement entirely outside of the endless flow of information that we feed on on a daily basis in a futile desire to capture something significant </w:t>
      </w:r>
      <w:r w:rsidR="00D26F73">
        <w:rPr>
          <w:rFonts w:eastAsiaTheme="minorHAnsi" w:cstheme="minorBidi"/>
          <w:szCs w:val="21"/>
        </w:rPr>
        <w:t>of</w:t>
      </w:r>
      <w:r w:rsidRPr="00A87844">
        <w:rPr>
          <w:rFonts w:eastAsiaTheme="minorHAnsi" w:cstheme="minorBidi"/>
          <w:szCs w:val="21"/>
        </w:rPr>
        <w:t xml:space="preserve"> </w:t>
      </w:r>
      <w:r w:rsidR="00D26F73">
        <w:rPr>
          <w:rFonts w:eastAsiaTheme="minorHAnsi" w:cstheme="minorBidi"/>
          <w:szCs w:val="21"/>
        </w:rPr>
        <w:t xml:space="preserve">life’s </w:t>
      </w:r>
      <w:r w:rsidRPr="00A87844">
        <w:rPr>
          <w:rFonts w:eastAsiaTheme="minorHAnsi" w:cstheme="minorBidi"/>
          <w:szCs w:val="21"/>
        </w:rPr>
        <w:t>reality.</w:t>
      </w:r>
    </w:p>
    <w:p w14:paraId="52866606" w14:textId="77777777" w:rsidR="00732D08" w:rsidRPr="00A87844" w:rsidRDefault="00A87844" w:rsidP="000B63B2">
      <w:pPr>
        <w:pStyle w:val="Bezmezer"/>
        <w:jc w:val="both"/>
        <w:rPr>
          <w:rFonts w:eastAsiaTheme="minorHAnsi" w:cstheme="minorBidi"/>
          <w:szCs w:val="21"/>
        </w:rPr>
      </w:pPr>
      <w:r w:rsidRPr="00A87844">
        <w:rPr>
          <w:rFonts w:eastAsiaTheme="minorHAnsi" w:cstheme="minorBidi"/>
          <w:szCs w:val="21"/>
        </w:rPr>
        <w:t xml:space="preserve"> </w:t>
      </w:r>
    </w:p>
    <w:p w14:paraId="0904CE66" w14:textId="77777777" w:rsidR="00C23A2B" w:rsidRPr="00A87844" w:rsidRDefault="00A87844" w:rsidP="000B63B2">
      <w:pPr>
        <w:pStyle w:val="Prosttext"/>
        <w:jc w:val="both"/>
      </w:pPr>
      <w:r w:rsidRPr="00A87844">
        <w:lastRenderedPageBreak/>
        <w:t>Almost imperceptible hints at touch</w:t>
      </w:r>
      <w:r w:rsidR="00D26F73">
        <w:t xml:space="preserve">ing </w:t>
      </w:r>
      <w:r w:rsidRPr="00A87844">
        <w:t xml:space="preserve">zones that are taboo </w:t>
      </w:r>
      <w:r w:rsidR="00D26F73">
        <w:t xml:space="preserve">become </w:t>
      </w:r>
      <w:r w:rsidRPr="00A87844">
        <w:t xml:space="preserve">a source of </w:t>
      </w:r>
      <w:r w:rsidR="00D26F73">
        <w:t>agitated</w:t>
      </w:r>
      <w:r w:rsidRPr="00A87844">
        <w:t xml:space="preserve"> excitations </w:t>
      </w:r>
      <w:r w:rsidR="00D26F73">
        <w:t>that</w:t>
      </w:r>
      <w:r w:rsidRPr="00A87844">
        <w:t xml:space="preserve"> our mind</w:t>
      </w:r>
      <w:r w:rsidR="00D26F73">
        <w:t>s</w:t>
      </w:r>
      <w:r w:rsidRPr="00A87844">
        <w:t xml:space="preserve"> may </w:t>
      </w:r>
      <w:r w:rsidR="00D26F73">
        <w:t xml:space="preserve">interpret as a something slightly threatening or as being present </w:t>
      </w:r>
      <w:r w:rsidRPr="00A87844">
        <w:t xml:space="preserve">in a forbidden zone. </w:t>
      </w:r>
      <w:r w:rsidR="00D26F73">
        <w:t>The s</w:t>
      </w:r>
      <w:r w:rsidRPr="00A87844">
        <w:t xml:space="preserve">tatic tension in </w:t>
      </w:r>
      <w:r w:rsidR="00D26F73" w:rsidRPr="00A87844">
        <w:rPr>
          <w:szCs w:val="22"/>
        </w:rPr>
        <w:t>Michaël Borremans</w:t>
      </w:r>
      <w:r w:rsidR="00D26F73">
        <w:rPr>
          <w:szCs w:val="22"/>
        </w:rPr>
        <w:t>’</w:t>
      </w:r>
      <w:r w:rsidR="00D26F73" w:rsidRPr="00A87844">
        <w:t xml:space="preserve"> </w:t>
      </w:r>
      <w:r w:rsidRPr="00A87844">
        <w:t>motionless paintings of bizarre</w:t>
      </w:r>
      <w:r w:rsidR="00D26F73">
        <w:t xml:space="preserve"> </w:t>
      </w:r>
      <w:r w:rsidRPr="00A87844">
        <w:t xml:space="preserve">banalities is clearly the most effective </w:t>
      </w:r>
      <w:r w:rsidR="00D26F73">
        <w:t>force</w:t>
      </w:r>
      <w:r w:rsidRPr="00A87844">
        <w:t xml:space="preserve"> of</w:t>
      </w:r>
      <w:r w:rsidR="00D26F73">
        <w:t xml:space="preserve"> </w:t>
      </w:r>
      <w:r w:rsidRPr="00A87844">
        <w:t xml:space="preserve">attraction </w:t>
      </w:r>
      <w:r w:rsidR="00337072">
        <w:t>in</w:t>
      </w:r>
      <w:r w:rsidRPr="00A87844">
        <w:t xml:space="preserve"> </w:t>
      </w:r>
      <w:r w:rsidR="00D26F73">
        <w:t>his</w:t>
      </w:r>
      <w:r w:rsidRPr="00A87844">
        <w:t xml:space="preserve"> stratified painting universe</w:t>
      </w:r>
      <w:r w:rsidR="00C23A2B" w:rsidRPr="00A87844">
        <w:t xml:space="preserve">. </w:t>
      </w:r>
    </w:p>
    <w:p w14:paraId="186EC6D8" w14:textId="77777777" w:rsidR="00C23A2B" w:rsidRPr="00A87844" w:rsidRDefault="00C23A2B" w:rsidP="000B63B2">
      <w:pPr>
        <w:pStyle w:val="Bezmezer"/>
        <w:jc w:val="both"/>
        <w:rPr>
          <w:sz w:val="24"/>
          <w:szCs w:val="24"/>
          <w:shd w:val="clear" w:color="auto" w:fill="FFFFFF"/>
        </w:rPr>
      </w:pPr>
    </w:p>
    <w:p w14:paraId="6CCF1140" w14:textId="77777777" w:rsidR="00544EA1" w:rsidRPr="00A87844" w:rsidRDefault="00A87844" w:rsidP="000B63B2">
      <w:pPr>
        <w:pStyle w:val="Bezmezer"/>
        <w:jc w:val="both"/>
      </w:pPr>
      <w:r w:rsidRPr="00A87844">
        <w:rPr>
          <w:b/>
          <w:color w:val="000000"/>
        </w:rPr>
        <w:t>CATALOGUE</w:t>
      </w:r>
      <w:r w:rsidR="00A00253" w:rsidRPr="00A87844">
        <w:rPr>
          <w:b/>
          <w:color w:val="000000"/>
        </w:rPr>
        <w:br/>
      </w:r>
      <w:r w:rsidR="005961F5" w:rsidRPr="00A87844">
        <w:rPr>
          <w:color w:val="000000"/>
        </w:rPr>
        <w:t xml:space="preserve">Galerie Rudolfinum </w:t>
      </w:r>
      <w:r w:rsidRPr="00A87844">
        <w:rPr>
          <w:color w:val="000000"/>
        </w:rPr>
        <w:t>has published an eponymous catalogue to accompany Michaël Borremans</w:t>
      </w:r>
      <w:r>
        <w:rPr>
          <w:color w:val="000000"/>
        </w:rPr>
        <w:t>’</w:t>
      </w:r>
      <w:r w:rsidRPr="00A87844">
        <w:rPr>
          <w:color w:val="000000"/>
        </w:rPr>
        <w:t xml:space="preserve"> </w:t>
      </w:r>
      <w:r>
        <w:rPr>
          <w:color w:val="000000"/>
        </w:rPr>
        <w:t xml:space="preserve">exhibition </w:t>
      </w:r>
      <w:r w:rsidRPr="00A87844">
        <w:rPr>
          <w:color w:val="000000"/>
        </w:rPr>
        <w:t xml:space="preserve">The Duck </w:t>
      </w:r>
      <w:r>
        <w:rPr>
          <w:color w:val="000000"/>
        </w:rPr>
        <w:t xml:space="preserve">containing an essay by the exhibition curator </w:t>
      </w:r>
      <w:r w:rsidR="00981D63" w:rsidRPr="00A87844">
        <w:rPr>
          <w:color w:val="000000"/>
        </w:rPr>
        <w:t>Petr Nedom</w:t>
      </w:r>
      <w:r w:rsidR="00D26F73">
        <w:rPr>
          <w:color w:val="000000"/>
        </w:rPr>
        <w:t>a</w:t>
      </w:r>
      <w:r>
        <w:rPr>
          <w:color w:val="000000"/>
        </w:rPr>
        <w:t xml:space="preserve"> </w:t>
      </w:r>
      <w:r w:rsidR="005961F5" w:rsidRPr="00A87844">
        <w:t>a</w:t>
      </w:r>
      <w:r>
        <w:t>nd</w:t>
      </w:r>
      <w:r w:rsidR="005961F5" w:rsidRPr="00A87844">
        <w:t xml:space="preserve"> </w:t>
      </w:r>
      <w:r>
        <w:t xml:space="preserve">a </w:t>
      </w:r>
      <w:r w:rsidR="00DC7C80" w:rsidRPr="00A87844">
        <w:t xml:space="preserve">text </w:t>
      </w:r>
      <w:r>
        <w:t xml:space="preserve">by art historian </w:t>
      </w:r>
      <w:r w:rsidR="00DC7C80" w:rsidRPr="00A87844">
        <w:t xml:space="preserve">Petr Vaňous. </w:t>
      </w:r>
      <w:r>
        <w:t xml:space="preserve">The publication includes reproductions of all </w:t>
      </w:r>
      <w:r w:rsidR="00D26F73">
        <w:t xml:space="preserve">the </w:t>
      </w:r>
      <w:r>
        <w:t>exhibited works</w:t>
      </w:r>
      <w:r w:rsidR="005961F5" w:rsidRPr="00A87844">
        <w:t>.</w:t>
      </w:r>
      <w:r w:rsidR="00C0574E" w:rsidRPr="00A87844">
        <w:t xml:space="preserve"> </w:t>
      </w:r>
      <w:r>
        <w:t>It was graphically design</w:t>
      </w:r>
      <w:r w:rsidR="00337072">
        <w:t>ed</w:t>
      </w:r>
      <w:r>
        <w:t xml:space="preserve"> by </w:t>
      </w:r>
      <w:r w:rsidR="00DC7C80" w:rsidRPr="00A87844">
        <w:t>Petr Bosák</w:t>
      </w:r>
      <w:r>
        <w:t xml:space="preserve"> and</w:t>
      </w:r>
      <w:r w:rsidR="00DC7C80" w:rsidRPr="00A87844">
        <w:t xml:space="preserve"> Robert Jansa (20YY Designers). </w:t>
      </w:r>
    </w:p>
    <w:p w14:paraId="5ED5BAB6" w14:textId="77777777" w:rsidR="00DC7C80" w:rsidRPr="00A87844" w:rsidRDefault="00DC7C80" w:rsidP="000B63B2">
      <w:pPr>
        <w:pStyle w:val="Bezmezer"/>
        <w:jc w:val="both"/>
      </w:pPr>
    </w:p>
    <w:p w14:paraId="4868B8B3" w14:textId="77777777" w:rsidR="00D26F73" w:rsidRDefault="00A00253" w:rsidP="000B63B2">
      <w:pPr>
        <w:pStyle w:val="Bezmezer"/>
        <w:jc w:val="both"/>
        <w:rPr>
          <w:b/>
        </w:rPr>
      </w:pPr>
      <w:proofErr w:type="gramStart"/>
      <w:r w:rsidRPr="00A87844">
        <w:rPr>
          <w:b/>
        </w:rPr>
        <w:t>ARTPARK</w:t>
      </w:r>
      <w:r w:rsidR="00D26F73">
        <w:rPr>
          <w:b/>
        </w:rPr>
        <w:t xml:space="preserve"> </w:t>
      </w:r>
      <w:r w:rsidR="00C23A2B" w:rsidRPr="00A87844">
        <w:rPr>
          <w:b/>
        </w:rPr>
        <w:t xml:space="preserve"> –</w:t>
      </w:r>
      <w:proofErr w:type="gramEnd"/>
      <w:r w:rsidR="00C23A2B" w:rsidRPr="00A87844">
        <w:rPr>
          <w:b/>
        </w:rPr>
        <w:t xml:space="preserve"> </w:t>
      </w:r>
      <w:proofErr w:type="spellStart"/>
      <w:r w:rsidR="00C23A2B" w:rsidRPr="00A87844">
        <w:rPr>
          <w:b/>
        </w:rPr>
        <w:t>Vrhám</w:t>
      </w:r>
      <w:proofErr w:type="spellEnd"/>
      <w:r w:rsidR="00C23A2B" w:rsidRPr="00A87844">
        <w:rPr>
          <w:b/>
        </w:rPr>
        <w:t xml:space="preserve"> </w:t>
      </w:r>
      <w:proofErr w:type="spellStart"/>
      <w:r w:rsidR="00C23A2B" w:rsidRPr="00A87844">
        <w:rPr>
          <w:b/>
        </w:rPr>
        <w:t>stín</w:t>
      </w:r>
      <w:proofErr w:type="spellEnd"/>
      <w:r w:rsidR="00D26F73">
        <w:rPr>
          <w:b/>
        </w:rPr>
        <w:t xml:space="preserve"> (I Cast a Shadow)</w:t>
      </w:r>
    </w:p>
    <w:p w14:paraId="74828A09" w14:textId="77777777" w:rsidR="00DC7C80" w:rsidRDefault="00337072" w:rsidP="000B63B2">
      <w:pPr>
        <w:pStyle w:val="Bezmezer"/>
        <w:jc w:val="both"/>
      </w:pPr>
      <w:r>
        <w:t xml:space="preserve">In conjunction </w:t>
      </w:r>
      <w:r w:rsidR="00A87844">
        <w:t xml:space="preserve">with </w:t>
      </w:r>
      <w:r w:rsidR="00DC7C80" w:rsidRPr="00A87844">
        <w:rPr>
          <w:color w:val="000000"/>
        </w:rPr>
        <w:t>Michaël Borremans</w:t>
      </w:r>
      <w:r w:rsidR="00A87844">
        <w:rPr>
          <w:color w:val="000000"/>
        </w:rPr>
        <w:t>’</w:t>
      </w:r>
      <w:r w:rsidR="00DC7C80" w:rsidRPr="00A87844">
        <w:rPr>
          <w:color w:val="000000"/>
        </w:rPr>
        <w:t xml:space="preserve"> </w:t>
      </w:r>
      <w:r w:rsidR="00A87844">
        <w:rPr>
          <w:color w:val="000000"/>
        </w:rPr>
        <w:t xml:space="preserve">show </w:t>
      </w:r>
      <w:r w:rsidR="00DC7C80" w:rsidRPr="00A87844">
        <w:rPr>
          <w:color w:val="000000"/>
        </w:rPr>
        <w:t>The Duck</w:t>
      </w:r>
      <w:r w:rsidR="00A87844">
        <w:rPr>
          <w:color w:val="000000"/>
        </w:rPr>
        <w:t xml:space="preserve">, Galerie </w:t>
      </w:r>
      <w:proofErr w:type="spellStart"/>
      <w:r w:rsidR="00A87844">
        <w:rPr>
          <w:color w:val="000000"/>
        </w:rPr>
        <w:t>Rudolfinum’s</w:t>
      </w:r>
      <w:proofErr w:type="spellEnd"/>
      <w:r w:rsidR="00A87844">
        <w:rPr>
          <w:color w:val="000000"/>
        </w:rPr>
        <w:t xml:space="preserve"> relaxation and education centre </w:t>
      </w:r>
      <w:proofErr w:type="spellStart"/>
      <w:r w:rsidR="00A87844">
        <w:rPr>
          <w:color w:val="000000"/>
        </w:rPr>
        <w:t>Artpark</w:t>
      </w:r>
      <w:proofErr w:type="spellEnd"/>
      <w:r w:rsidR="00A87844">
        <w:rPr>
          <w:color w:val="000000"/>
        </w:rPr>
        <w:t xml:space="preserve"> has been given a new look</w:t>
      </w:r>
      <w:r w:rsidR="00A87844">
        <w:t>.</w:t>
      </w:r>
      <w:r w:rsidR="001D48D8" w:rsidRPr="00A87844">
        <w:t xml:space="preserve"> </w:t>
      </w:r>
      <w:r w:rsidR="00A87844">
        <w:t xml:space="preserve">Czech artist Veronika Drahotová put together a </w:t>
      </w:r>
      <w:r w:rsidR="00D26F73">
        <w:t>site-specific</w:t>
      </w:r>
      <w:r w:rsidR="00A87844">
        <w:t xml:space="preserve"> project reflecting </w:t>
      </w:r>
      <w:r w:rsidR="00D26F73">
        <w:t>up</w:t>
      </w:r>
      <w:r w:rsidR="00A87844">
        <w:t xml:space="preserve">on the exhibition with the title </w:t>
      </w:r>
      <w:proofErr w:type="spellStart"/>
      <w:r w:rsidR="00DC7C80" w:rsidRPr="00A87844">
        <w:rPr>
          <w:i/>
        </w:rPr>
        <w:t>Vrhám</w:t>
      </w:r>
      <w:proofErr w:type="spellEnd"/>
      <w:r w:rsidR="00DC7C80" w:rsidRPr="00A87844">
        <w:rPr>
          <w:i/>
        </w:rPr>
        <w:t xml:space="preserve"> </w:t>
      </w:r>
      <w:proofErr w:type="spellStart"/>
      <w:r w:rsidR="00DC7C80" w:rsidRPr="00A87844">
        <w:rPr>
          <w:i/>
        </w:rPr>
        <w:t>stín</w:t>
      </w:r>
      <w:proofErr w:type="spellEnd"/>
      <w:r w:rsidR="00DC7C80" w:rsidRPr="00A87844">
        <w:t xml:space="preserve"> </w:t>
      </w:r>
      <w:r w:rsidR="00A87844">
        <w:t>(I Cast a Shadow)</w:t>
      </w:r>
      <w:r w:rsidR="00FD4315" w:rsidRPr="00A87844">
        <w:t xml:space="preserve">. </w:t>
      </w:r>
      <w:proofErr w:type="spellStart"/>
      <w:r w:rsidR="00B82012" w:rsidRPr="00A87844">
        <w:t>Artpark</w:t>
      </w:r>
      <w:proofErr w:type="spellEnd"/>
      <w:r w:rsidR="00B82012" w:rsidRPr="00A87844">
        <w:t xml:space="preserve"> </w:t>
      </w:r>
      <w:r w:rsidR="00A87844">
        <w:t xml:space="preserve">offers educational programmes for school groups, but also </w:t>
      </w:r>
      <w:r w:rsidR="00D26F73">
        <w:t xml:space="preserve">for </w:t>
      </w:r>
      <w:r w:rsidR="00A87844">
        <w:t xml:space="preserve">the </w:t>
      </w:r>
      <w:r w:rsidR="00D26F73">
        <w:t xml:space="preserve">general </w:t>
      </w:r>
      <w:r w:rsidR="00A87844">
        <w:t>public</w:t>
      </w:r>
      <w:r w:rsidR="00D26F73">
        <w:t xml:space="preserve">, </w:t>
      </w:r>
      <w:r w:rsidR="00A87844">
        <w:t>including the much sought-after Sund</w:t>
      </w:r>
      <w:r>
        <w:t>a</w:t>
      </w:r>
      <w:r w:rsidR="00D26F73">
        <w:t>y</w:t>
      </w:r>
      <w:r w:rsidR="00A87844">
        <w:t xml:space="preserve"> workshops for kids.</w:t>
      </w:r>
    </w:p>
    <w:p w14:paraId="4EF66165" w14:textId="77777777" w:rsidR="00A87844" w:rsidRPr="00A87844" w:rsidRDefault="00A87844" w:rsidP="000B63B2">
      <w:pPr>
        <w:pStyle w:val="Bezmezer"/>
        <w:jc w:val="both"/>
      </w:pPr>
    </w:p>
    <w:p w14:paraId="5D034FB5" w14:textId="77777777" w:rsidR="002E260F" w:rsidRPr="00A87844" w:rsidRDefault="00A87844" w:rsidP="000B63B2">
      <w:pPr>
        <w:pStyle w:val="Text"/>
        <w:jc w:val="both"/>
        <w:rPr>
          <w:rFonts w:ascii="Calibri" w:hAnsi="Calibri" w:cs="Calibri"/>
          <w:b/>
          <w:lang w:val="en-GB"/>
        </w:rPr>
      </w:pPr>
      <w:r w:rsidRPr="00A87844">
        <w:rPr>
          <w:rFonts w:ascii="Calibri" w:hAnsi="Calibri" w:cs="Calibri"/>
          <w:b/>
          <w:lang w:val="en-GB"/>
        </w:rPr>
        <w:t>Entry to the exhibit</w:t>
      </w:r>
      <w:r>
        <w:rPr>
          <w:rFonts w:ascii="Calibri" w:hAnsi="Calibri" w:cs="Calibri"/>
          <w:b/>
          <w:lang w:val="en-GB"/>
        </w:rPr>
        <w:t>i</w:t>
      </w:r>
      <w:r w:rsidRPr="00A87844">
        <w:rPr>
          <w:rFonts w:ascii="Calibri" w:hAnsi="Calibri" w:cs="Calibri"/>
          <w:b/>
          <w:lang w:val="en-GB"/>
        </w:rPr>
        <w:t>on i</w:t>
      </w:r>
      <w:r w:rsidR="00D26F73">
        <w:rPr>
          <w:rFonts w:ascii="Calibri" w:hAnsi="Calibri" w:cs="Calibri"/>
          <w:b/>
          <w:lang w:val="en-GB"/>
        </w:rPr>
        <w:t>s</w:t>
      </w:r>
      <w:r w:rsidRPr="00A87844">
        <w:rPr>
          <w:rFonts w:ascii="Calibri" w:hAnsi="Calibri" w:cs="Calibri"/>
          <w:b/>
          <w:lang w:val="en-GB"/>
        </w:rPr>
        <w:t xml:space="preserve"> free of charge</w:t>
      </w:r>
      <w:r w:rsidR="002E260F" w:rsidRPr="00A87844">
        <w:rPr>
          <w:rFonts w:ascii="Calibri" w:hAnsi="Calibri" w:cs="Calibri"/>
          <w:b/>
          <w:lang w:val="en-GB"/>
        </w:rPr>
        <w:t>.</w:t>
      </w:r>
    </w:p>
    <w:p w14:paraId="6315C1CC" w14:textId="77777777" w:rsidR="009C3F68" w:rsidRPr="00A87844" w:rsidRDefault="009C3F68" w:rsidP="000B63B2">
      <w:pPr>
        <w:pStyle w:val="Text"/>
        <w:jc w:val="both"/>
        <w:rPr>
          <w:rFonts w:ascii="Calibri" w:hAnsi="Calibri" w:cs="Calibri"/>
          <w:b/>
          <w:lang w:val="en-GB"/>
        </w:rPr>
      </w:pPr>
    </w:p>
    <w:p w14:paraId="54B8904A" w14:textId="7B9F4D58" w:rsidR="002E260F" w:rsidRPr="00A87844" w:rsidRDefault="00A87844" w:rsidP="000B63B2">
      <w:pPr>
        <w:pStyle w:val="Text"/>
        <w:jc w:val="both"/>
        <w:rPr>
          <w:rFonts w:ascii="Calibri" w:hAnsi="Calibri" w:cs="Calibri"/>
          <w:lang w:val="en-GB"/>
        </w:rPr>
      </w:pPr>
      <w:r w:rsidRPr="00A87844">
        <w:rPr>
          <w:rFonts w:ascii="Calibri" w:hAnsi="Calibri" w:cs="Calibri"/>
          <w:b/>
          <w:lang w:val="en-GB"/>
        </w:rPr>
        <w:t>Photo Caption</w:t>
      </w:r>
      <w:r w:rsidR="009C3F68" w:rsidRPr="00A87844">
        <w:rPr>
          <w:rFonts w:ascii="Calibri" w:hAnsi="Calibri" w:cs="Calibri"/>
          <w:b/>
          <w:lang w:val="en-GB"/>
        </w:rPr>
        <w:t>:</w:t>
      </w:r>
      <w:r w:rsidR="009C3F68" w:rsidRPr="00A87844">
        <w:rPr>
          <w:rFonts w:ascii="Calibri" w:hAnsi="Calibri" w:cs="Calibri"/>
          <w:lang w:val="en-GB"/>
        </w:rPr>
        <w:t xml:space="preserve"> </w:t>
      </w:r>
      <w:r w:rsidR="001B0FEF">
        <w:rPr>
          <w:rFonts w:ascii="Calibri" w:hAnsi="Calibri" w:cs="Calibri"/>
          <w:lang w:val="en-GB"/>
        </w:rPr>
        <w:t xml:space="preserve">Michaël Borremans, </w:t>
      </w:r>
      <w:r w:rsidR="001B0FEF" w:rsidRPr="00944A57">
        <w:rPr>
          <w:rFonts w:ascii="Calibri" w:hAnsi="Calibri" w:cs="Calibri"/>
          <w:i/>
          <w:iCs/>
          <w:lang w:val="en-GB"/>
        </w:rPr>
        <w:t>Angel</w:t>
      </w:r>
      <w:r w:rsidR="00C23A2B" w:rsidRPr="00A87844">
        <w:rPr>
          <w:rFonts w:ascii="Calibri" w:hAnsi="Calibri" w:cs="Calibri"/>
          <w:lang w:val="en-GB"/>
        </w:rPr>
        <w:t xml:space="preserve">, 2013, </w:t>
      </w:r>
      <w:r w:rsidR="00A92D69">
        <w:rPr>
          <w:rFonts w:ascii="Calibri" w:hAnsi="Calibri" w:cs="Calibri"/>
          <w:lang w:val="en-GB"/>
        </w:rPr>
        <w:t>c</w:t>
      </w:r>
      <w:r w:rsidR="00C23A2B" w:rsidRPr="00A87844">
        <w:rPr>
          <w:rFonts w:ascii="Calibri" w:hAnsi="Calibri" w:cs="Calibri"/>
          <w:lang w:val="en-GB"/>
        </w:rPr>
        <w:t xml:space="preserve">ourtesy Zeno X Gallery, Antwerp. </w:t>
      </w:r>
      <w:r w:rsidRPr="00A87844">
        <w:rPr>
          <w:rFonts w:ascii="Calibri" w:hAnsi="Calibri" w:cs="Calibri"/>
          <w:lang w:val="en-GB"/>
        </w:rPr>
        <w:t>Ph</w:t>
      </w:r>
      <w:r w:rsidR="00C23A2B" w:rsidRPr="00A87844">
        <w:rPr>
          <w:rFonts w:ascii="Calibri" w:hAnsi="Calibri" w:cs="Calibri"/>
          <w:lang w:val="en-GB"/>
        </w:rPr>
        <w:t>oto: Peter Cox</w:t>
      </w:r>
    </w:p>
    <w:p w14:paraId="47845746" w14:textId="77777777" w:rsidR="00DC7C80" w:rsidRPr="00A87844" w:rsidRDefault="00DC7C80" w:rsidP="000B63B2">
      <w:pPr>
        <w:pStyle w:val="Text"/>
        <w:jc w:val="both"/>
        <w:rPr>
          <w:b/>
          <w:iCs/>
          <w:lang w:val="en-GB"/>
        </w:rPr>
      </w:pPr>
    </w:p>
    <w:p w14:paraId="3B1503F4" w14:textId="77777777" w:rsidR="00A00253" w:rsidRPr="00A87844" w:rsidRDefault="00A87844" w:rsidP="000B63B2">
      <w:pPr>
        <w:pStyle w:val="Bezmezer"/>
        <w:jc w:val="both"/>
        <w:rPr>
          <w:b/>
          <w:iCs/>
        </w:rPr>
      </w:pPr>
      <w:r w:rsidRPr="00A87844">
        <w:rPr>
          <w:b/>
          <w:iCs/>
        </w:rPr>
        <w:t xml:space="preserve">For </w:t>
      </w:r>
      <w:r>
        <w:rPr>
          <w:b/>
          <w:iCs/>
        </w:rPr>
        <w:t xml:space="preserve">the latest </w:t>
      </w:r>
      <w:r w:rsidRPr="00A87844">
        <w:rPr>
          <w:b/>
          <w:iCs/>
        </w:rPr>
        <w:t xml:space="preserve">information </w:t>
      </w:r>
      <w:r>
        <w:rPr>
          <w:b/>
          <w:iCs/>
        </w:rPr>
        <w:t xml:space="preserve">on </w:t>
      </w:r>
      <w:r w:rsidR="00A00253" w:rsidRPr="00A87844">
        <w:rPr>
          <w:b/>
          <w:iCs/>
        </w:rPr>
        <w:t>Galeri</w:t>
      </w:r>
      <w:r w:rsidRPr="00A87844">
        <w:rPr>
          <w:b/>
          <w:iCs/>
        </w:rPr>
        <w:t>e</w:t>
      </w:r>
      <w:r w:rsidR="00A00253" w:rsidRPr="00A87844">
        <w:rPr>
          <w:b/>
          <w:iCs/>
        </w:rPr>
        <w:t xml:space="preserve"> Rudolfinum </w:t>
      </w:r>
      <w:r>
        <w:rPr>
          <w:b/>
          <w:iCs/>
        </w:rPr>
        <w:t>please visit</w:t>
      </w:r>
      <w:r w:rsidR="00A00253" w:rsidRPr="00A87844">
        <w:rPr>
          <w:b/>
          <w:iCs/>
        </w:rPr>
        <w:t xml:space="preserve">: </w:t>
      </w:r>
    </w:p>
    <w:p w14:paraId="30457438" w14:textId="77777777" w:rsidR="00A00253" w:rsidRPr="00A87844" w:rsidRDefault="00A00253" w:rsidP="000B63B2">
      <w:pPr>
        <w:pStyle w:val="Bezmezer"/>
        <w:jc w:val="both"/>
      </w:pPr>
    </w:p>
    <w:p w14:paraId="7388543E" w14:textId="77777777" w:rsidR="00A00253" w:rsidRPr="00A87844" w:rsidRDefault="00A00253" w:rsidP="000B63B2">
      <w:pPr>
        <w:pStyle w:val="Bezmezer"/>
        <w:jc w:val="both"/>
        <w:rPr>
          <w:rStyle w:val="Hypertextovodkaz"/>
          <w:iCs/>
        </w:rPr>
      </w:pPr>
      <w:r w:rsidRPr="00A87844">
        <w:rPr>
          <w:noProof/>
          <w:lang w:val="cs-CZ" w:eastAsia="cs-CZ"/>
        </w:rPr>
        <w:drawing>
          <wp:anchor distT="0" distB="0" distL="114300" distR="114300" simplePos="0" relativeHeight="251661312" behindDoc="1" locked="0" layoutInCell="1" allowOverlap="1" wp14:anchorId="0B808D74" wp14:editId="5DBF6192">
            <wp:simplePos x="0" y="0"/>
            <wp:positionH relativeFrom="column">
              <wp:posOffset>3950335</wp:posOffset>
            </wp:positionH>
            <wp:positionV relativeFrom="paragraph">
              <wp:posOffset>12700</wp:posOffset>
            </wp:positionV>
            <wp:extent cx="295689" cy="285750"/>
            <wp:effectExtent l="0" t="0" r="9525" b="0"/>
            <wp:wrapTight wrapText="bothSides">
              <wp:wrapPolygon edited="0">
                <wp:start x="0" y="0"/>
                <wp:lineTo x="0" y="20160"/>
                <wp:lineTo x="20903" y="20160"/>
                <wp:lineTo x="20903" y="0"/>
                <wp:lineTo x="0" y="0"/>
              </wp:wrapPolygon>
            </wp:wrapTight>
            <wp:docPr id="3" name="obrázek 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visejÃ­cÃ­ obrÃ¡z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89" cy="285750"/>
                    </a:xfrm>
                    <a:prstGeom prst="rect">
                      <a:avLst/>
                    </a:prstGeom>
                    <a:noFill/>
                    <a:ln>
                      <a:noFill/>
                    </a:ln>
                  </pic:spPr>
                </pic:pic>
              </a:graphicData>
            </a:graphic>
          </wp:anchor>
        </w:drawing>
      </w:r>
      <w:r w:rsidRPr="00A87844">
        <w:rPr>
          <w:noProof/>
          <w:lang w:val="cs-CZ" w:eastAsia="cs-CZ"/>
        </w:rPr>
        <w:drawing>
          <wp:anchor distT="0" distB="0" distL="114300" distR="114300" simplePos="0" relativeHeight="251659264" behindDoc="1" locked="0" layoutInCell="1" allowOverlap="1" wp14:anchorId="120F145B" wp14:editId="678C9344">
            <wp:simplePos x="0" y="0"/>
            <wp:positionH relativeFrom="margin">
              <wp:posOffset>1638300</wp:posOffset>
            </wp:positionH>
            <wp:positionV relativeFrom="paragraph">
              <wp:posOffset>10795</wp:posOffset>
            </wp:positionV>
            <wp:extent cx="326390" cy="333375"/>
            <wp:effectExtent l="0" t="0" r="0" b="9525"/>
            <wp:wrapTight wrapText="bothSides">
              <wp:wrapPolygon edited="0">
                <wp:start x="21600" y="21600"/>
                <wp:lineTo x="21600" y="617"/>
                <wp:lineTo x="1429" y="617"/>
                <wp:lineTo x="1429" y="21600"/>
                <wp:lineTo x="21600" y="21600"/>
              </wp:wrapPolygon>
            </wp:wrapTight>
            <wp:docPr id="5" name="obrázek 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32639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844">
        <w:rPr>
          <w:noProof/>
          <w:lang w:val="cs-CZ" w:eastAsia="cs-CZ"/>
        </w:rPr>
        <w:drawing>
          <wp:anchor distT="0" distB="0" distL="114300" distR="114300" simplePos="0" relativeHeight="251660288" behindDoc="1" locked="0" layoutInCell="1" allowOverlap="1" wp14:anchorId="16FA77FD" wp14:editId="21D9E80C">
            <wp:simplePos x="0" y="0"/>
            <wp:positionH relativeFrom="margin">
              <wp:posOffset>3415030</wp:posOffset>
            </wp:positionH>
            <wp:positionV relativeFrom="paragraph">
              <wp:posOffset>12700</wp:posOffset>
            </wp:positionV>
            <wp:extent cx="563880" cy="295275"/>
            <wp:effectExtent l="0" t="0" r="7620" b="9525"/>
            <wp:wrapTight wrapText="bothSides">
              <wp:wrapPolygon edited="0">
                <wp:start x="0" y="0"/>
                <wp:lineTo x="0" y="20903"/>
                <wp:lineTo x="21162" y="20903"/>
                <wp:lineTo x="21162" y="0"/>
                <wp:lineTo x="0" y="0"/>
              </wp:wrapPolygon>
            </wp:wrapTight>
            <wp:docPr id="4" name="obrázek 2" descr="VÃ½sledek obrÃ¡zku pro instagram ik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instagram ikon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295275"/>
                    </a:xfrm>
                    <a:prstGeom prst="rect">
                      <a:avLst/>
                    </a:prstGeom>
                    <a:noFill/>
                    <a:ln>
                      <a:noFill/>
                    </a:ln>
                  </pic:spPr>
                </pic:pic>
              </a:graphicData>
            </a:graphic>
          </wp:anchor>
        </w:drawing>
      </w:r>
      <w:hyperlink r:id="rId11" w:history="1">
        <w:r w:rsidRPr="00A87844">
          <w:rPr>
            <w:rStyle w:val="Hypertextovodkaz"/>
            <w:iCs/>
          </w:rPr>
          <w:t>www.galerierudolfinum.cz</w:t>
        </w:r>
      </w:hyperlink>
      <w:r w:rsidRPr="00A87844">
        <w:rPr>
          <w:rStyle w:val="Hypertextovodkaz"/>
          <w:iCs/>
        </w:rPr>
        <w:br/>
      </w:r>
      <w:r w:rsidRPr="00A87844">
        <w:rPr>
          <w:iCs/>
        </w:rPr>
        <w:t>@</w:t>
      </w:r>
      <w:proofErr w:type="spellStart"/>
      <w:r w:rsidRPr="00A87844">
        <w:rPr>
          <w:iCs/>
        </w:rPr>
        <w:t>galerie.rudolfinum</w:t>
      </w:r>
      <w:proofErr w:type="spellEnd"/>
    </w:p>
    <w:p w14:paraId="5014CECD" w14:textId="77777777" w:rsidR="00A00253" w:rsidRPr="00A87844" w:rsidRDefault="00A00253" w:rsidP="000B63B2">
      <w:pPr>
        <w:pStyle w:val="Bezmezer"/>
        <w:jc w:val="both"/>
        <w:rPr>
          <w:rFonts w:cs="Calibri"/>
        </w:rPr>
      </w:pPr>
      <w:r w:rsidRPr="00A87844">
        <w:rPr>
          <w:iCs/>
        </w:rPr>
        <w:br/>
        <w:t>@</w:t>
      </w:r>
      <w:proofErr w:type="spellStart"/>
      <w:r w:rsidRPr="00A87844">
        <w:rPr>
          <w:iCs/>
        </w:rPr>
        <w:t>artpark.rudolfinum</w:t>
      </w:r>
      <w:proofErr w:type="spellEnd"/>
    </w:p>
    <w:p w14:paraId="494E671D" w14:textId="77777777" w:rsidR="00A00253" w:rsidRPr="00A87844" w:rsidRDefault="00A00253" w:rsidP="000B63B2">
      <w:pPr>
        <w:pStyle w:val="Text"/>
        <w:jc w:val="both"/>
        <w:rPr>
          <w:rFonts w:ascii="Calibri" w:hAnsi="Calibri" w:cs="Calibri"/>
          <w:sz w:val="28"/>
          <w:lang w:val="en-GB"/>
        </w:rPr>
      </w:pPr>
    </w:p>
    <w:p w14:paraId="5FD698CD"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b/>
          <w:color w:val="000000"/>
          <w:sz w:val="20"/>
          <w:bdr w:val="nil"/>
          <w:lang w:eastAsia="cs-CZ"/>
        </w:rPr>
        <w:sectPr w:rsidR="00A00253" w:rsidRPr="00A87844" w:rsidSect="00A00253">
          <w:headerReference w:type="default" r:id="rId12"/>
          <w:type w:val="continuous"/>
          <w:pgSz w:w="11904" w:h="16836"/>
          <w:pgMar w:top="454" w:right="454" w:bottom="454" w:left="454" w:header="454" w:footer="850" w:gutter="0"/>
          <w:cols w:space="708"/>
        </w:sectPr>
      </w:pPr>
    </w:p>
    <w:p w14:paraId="46B0E570" w14:textId="77777777" w:rsidR="00A00253" w:rsidRPr="00A87844" w:rsidRDefault="00A87844"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b/>
          <w:color w:val="000000"/>
          <w:bdr w:val="nil"/>
          <w:lang w:eastAsia="cs-CZ"/>
        </w:rPr>
      </w:pPr>
      <w:r w:rsidRPr="00A87844">
        <w:rPr>
          <w:rFonts w:eastAsia="Arial Unicode MS" w:cs="Calibri"/>
          <w:b/>
          <w:color w:val="000000"/>
          <w:bdr w:val="nil"/>
          <w:lang w:eastAsia="cs-CZ"/>
        </w:rPr>
        <w:t>Gallery Partner</w:t>
      </w:r>
    </w:p>
    <w:p w14:paraId="0B5EC1EC"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proofErr w:type="spellStart"/>
      <w:r w:rsidRPr="00A87844">
        <w:rPr>
          <w:rFonts w:eastAsia="Arial Unicode MS" w:cs="Calibri"/>
          <w:color w:val="000000"/>
          <w:bdr w:val="nil"/>
          <w:lang w:eastAsia="cs-CZ"/>
        </w:rPr>
        <w:t>Nadační</w:t>
      </w:r>
      <w:proofErr w:type="spellEnd"/>
      <w:r w:rsidRPr="00A87844">
        <w:rPr>
          <w:rFonts w:eastAsia="Arial Unicode MS" w:cs="Calibri"/>
          <w:color w:val="000000"/>
          <w:bdr w:val="nil"/>
          <w:lang w:eastAsia="cs-CZ"/>
        </w:rPr>
        <w:t xml:space="preserve"> fond </w:t>
      </w:r>
      <w:proofErr w:type="spellStart"/>
      <w:r w:rsidRPr="00A87844">
        <w:rPr>
          <w:rFonts w:eastAsia="Arial Unicode MS" w:cs="Calibri"/>
          <w:color w:val="000000"/>
          <w:bdr w:val="nil"/>
          <w:lang w:eastAsia="cs-CZ"/>
        </w:rPr>
        <w:t>Avast</w:t>
      </w:r>
      <w:proofErr w:type="spellEnd"/>
    </w:p>
    <w:p w14:paraId="4D42321B"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p>
    <w:p w14:paraId="7F89188F" w14:textId="77777777" w:rsidR="00380663" w:rsidRPr="00A87844" w:rsidRDefault="0038066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b/>
          <w:color w:val="000000"/>
          <w:bdr w:val="nil"/>
          <w:lang w:eastAsia="cs-CZ"/>
        </w:rPr>
      </w:pPr>
      <w:r w:rsidRPr="00A87844">
        <w:rPr>
          <w:rFonts w:eastAsia="Arial Unicode MS" w:cs="Calibri"/>
          <w:b/>
          <w:color w:val="000000"/>
          <w:bdr w:val="nil"/>
          <w:lang w:eastAsia="cs-CZ"/>
        </w:rPr>
        <w:t>Medi</w:t>
      </w:r>
      <w:r w:rsidR="00A87844" w:rsidRPr="00A87844">
        <w:rPr>
          <w:rFonts w:eastAsia="Arial Unicode MS" w:cs="Calibri"/>
          <w:b/>
          <w:color w:val="000000"/>
          <w:bdr w:val="nil"/>
          <w:lang w:eastAsia="cs-CZ"/>
        </w:rPr>
        <w:t>a</w:t>
      </w:r>
      <w:r w:rsidRPr="00A87844">
        <w:rPr>
          <w:rFonts w:eastAsia="Arial Unicode MS" w:cs="Calibri"/>
          <w:b/>
          <w:color w:val="000000"/>
          <w:bdr w:val="nil"/>
          <w:lang w:eastAsia="cs-CZ"/>
        </w:rPr>
        <w:t xml:space="preserve"> </w:t>
      </w:r>
      <w:r w:rsidR="00A87844" w:rsidRPr="00A87844">
        <w:rPr>
          <w:rFonts w:eastAsia="Arial Unicode MS" w:cs="Calibri"/>
          <w:b/>
          <w:color w:val="000000"/>
          <w:bdr w:val="nil"/>
          <w:lang w:eastAsia="cs-CZ"/>
        </w:rPr>
        <w:t>Partners</w:t>
      </w:r>
      <w:r w:rsidRPr="00A87844">
        <w:rPr>
          <w:rFonts w:eastAsia="Arial Unicode MS" w:cs="Calibri"/>
          <w:b/>
          <w:color w:val="000000"/>
          <w:bdr w:val="nil"/>
          <w:lang w:eastAsia="cs-CZ"/>
        </w:rPr>
        <w:t xml:space="preserve"> </w:t>
      </w:r>
    </w:p>
    <w:p w14:paraId="49803596" w14:textId="77777777" w:rsidR="00380663" w:rsidRPr="00A87844" w:rsidRDefault="009161BC"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r w:rsidRPr="00A87844">
        <w:rPr>
          <w:rFonts w:eastAsia="Arial Unicode MS" w:cs="Calibri"/>
          <w:color w:val="000000"/>
          <w:bdr w:val="nil"/>
          <w:lang w:eastAsia="cs-CZ"/>
        </w:rPr>
        <w:t xml:space="preserve">RESPEKT, </w:t>
      </w:r>
      <w:r w:rsidR="00DC7C80" w:rsidRPr="00A87844">
        <w:rPr>
          <w:rFonts w:eastAsia="Arial Unicode MS" w:cs="Calibri"/>
          <w:color w:val="000000"/>
          <w:bdr w:val="nil"/>
          <w:lang w:eastAsia="cs-CZ"/>
        </w:rPr>
        <w:t>Forbes</w:t>
      </w:r>
      <w:r w:rsidR="00FD4315" w:rsidRPr="00A87844">
        <w:rPr>
          <w:rFonts w:eastAsia="Arial Unicode MS" w:cs="Calibri"/>
          <w:color w:val="000000"/>
          <w:bdr w:val="nil"/>
          <w:lang w:eastAsia="cs-CZ"/>
        </w:rPr>
        <w:t>, Radio 1</w:t>
      </w:r>
    </w:p>
    <w:p w14:paraId="56949D46"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p>
    <w:p w14:paraId="1E6261D8"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p>
    <w:p w14:paraId="3F506606"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sectPr w:rsidR="00A00253" w:rsidRPr="00A87844" w:rsidSect="003B3767">
          <w:type w:val="continuous"/>
          <w:pgSz w:w="11904" w:h="16836"/>
          <w:pgMar w:top="454" w:right="454" w:bottom="454" w:left="454" w:header="454" w:footer="850" w:gutter="0"/>
          <w:cols w:num="3" w:space="708"/>
        </w:sectPr>
      </w:pPr>
    </w:p>
    <w:p w14:paraId="0A66C3C2" w14:textId="77777777" w:rsidR="00A00253" w:rsidRPr="00A87844" w:rsidRDefault="00A87844"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b/>
          <w:color w:val="000000"/>
          <w:bdr w:val="nil"/>
          <w:lang w:eastAsia="cs-CZ"/>
        </w:rPr>
      </w:pPr>
      <w:r w:rsidRPr="00A87844">
        <w:rPr>
          <w:rFonts w:eastAsia="Arial Unicode MS" w:cs="Calibri"/>
          <w:b/>
          <w:color w:val="000000"/>
          <w:bdr w:val="nil"/>
          <w:lang w:eastAsia="cs-CZ"/>
        </w:rPr>
        <w:t>Media Contact</w:t>
      </w:r>
    </w:p>
    <w:p w14:paraId="23709935"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bdr w:val="nil"/>
          <w:lang w:eastAsia="cs-CZ"/>
        </w:rPr>
      </w:pPr>
      <w:r w:rsidRPr="00A87844">
        <w:rPr>
          <w:rFonts w:eastAsia="Arial Unicode MS" w:cs="Calibri"/>
          <w:color w:val="000000"/>
          <w:bdr w:val="nil"/>
          <w:lang w:eastAsia="cs-CZ"/>
        </w:rPr>
        <w:t xml:space="preserve">Maja Ošťádalová, +420 602 44 10 10, </w:t>
      </w:r>
      <w:hyperlink r:id="rId13" w:history="1">
        <w:r w:rsidRPr="00A87844">
          <w:rPr>
            <w:rStyle w:val="Hypertextovodkaz"/>
            <w:rFonts w:eastAsia="Arial Unicode MS" w:cs="Calibri"/>
            <w:bdr w:val="nil"/>
            <w:lang w:eastAsia="cs-CZ"/>
          </w:rPr>
          <w:t>ostadalova@rudolfinum.org</w:t>
        </w:r>
      </w:hyperlink>
    </w:p>
    <w:p w14:paraId="31B254C8" w14:textId="77777777" w:rsidR="00A00253" w:rsidRPr="00A87844" w:rsidRDefault="00A00253" w:rsidP="000B63B2">
      <w:pPr>
        <w:pStyle w:val="Bezmez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eastAsia="Arial Unicode MS" w:cs="Calibri"/>
          <w:color w:val="000000"/>
          <w:sz w:val="14"/>
          <w:bdr w:val="nil"/>
          <w:lang w:eastAsia="cs-CZ"/>
        </w:rPr>
      </w:pPr>
    </w:p>
    <w:sectPr w:rsidR="00A00253" w:rsidRPr="00A87844" w:rsidSect="003B3767">
      <w:headerReference w:type="default" r:id="rId14"/>
      <w:type w:val="continuous"/>
      <w:pgSz w:w="11904" w:h="16836"/>
      <w:pgMar w:top="454" w:right="454" w:bottom="454" w:left="454" w:header="454"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3BB4" w14:textId="77777777" w:rsidR="006F0277" w:rsidRDefault="006F0277">
      <w:r>
        <w:separator/>
      </w:r>
    </w:p>
  </w:endnote>
  <w:endnote w:type="continuationSeparator" w:id="0">
    <w:p w14:paraId="5E88A220" w14:textId="77777777" w:rsidR="006F0277" w:rsidRDefault="006F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29961" w14:textId="77777777" w:rsidR="006F0277" w:rsidRDefault="006F0277">
      <w:r>
        <w:separator/>
      </w:r>
    </w:p>
  </w:footnote>
  <w:footnote w:type="continuationSeparator" w:id="0">
    <w:p w14:paraId="0BA8A192" w14:textId="77777777" w:rsidR="006F0277" w:rsidRDefault="006F0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28096" w14:textId="77777777" w:rsidR="00A00253" w:rsidRDefault="00A00253">
    <w:pPr>
      <w:pStyle w:val="Zhlavazpat"/>
      <w:tabs>
        <w:tab w:val="clear" w:pos="9020"/>
        <w:tab w:val="center" w:pos="5498"/>
        <w:tab w:val="right" w:pos="10997"/>
      </w:tabs>
    </w:pPr>
    <w:r>
      <w:tab/>
    </w:r>
    <w:r>
      <w:rPr>
        <w:noProof/>
      </w:rPr>
      <w:drawing>
        <wp:inline distT="0" distB="0" distL="0" distR="0" wp14:anchorId="1A079EF1" wp14:editId="31693288">
          <wp:extent cx="6983041" cy="1657406"/>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5" name="GR_zahlavi2.jpg"/>
                  <pic:cNvPicPr>
                    <a:picLocks noChangeAspect="1"/>
                  </pic:cNvPicPr>
                </pic:nvPicPr>
                <pic:blipFill>
                  <a:blip r:embed="rId1"/>
                  <a:stretch>
                    <a:fillRect/>
                  </a:stretch>
                </pic:blipFill>
                <pic:spPr>
                  <a:xfrm>
                    <a:off x="0" y="0"/>
                    <a:ext cx="6983041" cy="1657406"/>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5D512" w14:textId="77777777" w:rsidR="000A152A" w:rsidRDefault="007518D8">
    <w:pPr>
      <w:pStyle w:val="Zhlavazpat"/>
      <w:tabs>
        <w:tab w:val="clear" w:pos="9020"/>
        <w:tab w:val="center" w:pos="5498"/>
        <w:tab w:val="right" w:pos="10997"/>
      </w:tabs>
    </w:pPr>
    <w:r>
      <w:tab/>
    </w:r>
    <w:r>
      <w:rPr>
        <w:noProof/>
      </w:rPr>
      <w:drawing>
        <wp:inline distT="0" distB="0" distL="0" distR="0" wp14:anchorId="2BC460FA" wp14:editId="27C91AEF">
          <wp:extent cx="6983041" cy="1657406"/>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GR_zahlavi2.jpg"/>
                  <pic:cNvPicPr>
                    <a:picLocks noChangeAspect="1"/>
                  </pic:cNvPicPr>
                </pic:nvPicPr>
                <pic:blipFill>
                  <a:blip r:embed="rId1"/>
                  <a:stretch>
                    <a:fillRect/>
                  </a:stretch>
                </pic:blipFill>
                <pic:spPr>
                  <a:xfrm>
                    <a:off x="0" y="0"/>
                    <a:ext cx="6983041" cy="1657406"/>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2A"/>
    <w:rsid w:val="0004329C"/>
    <w:rsid w:val="00054737"/>
    <w:rsid w:val="000710F8"/>
    <w:rsid w:val="0007609E"/>
    <w:rsid w:val="000A152A"/>
    <w:rsid w:val="000A4079"/>
    <w:rsid w:val="000B63B2"/>
    <w:rsid w:val="00114A4C"/>
    <w:rsid w:val="001161E9"/>
    <w:rsid w:val="00117A71"/>
    <w:rsid w:val="00140808"/>
    <w:rsid w:val="00162B52"/>
    <w:rsid w:val="001858EA"/>
    <w:rsid w:val="00185BCB"/>
    <w:rsid w:val="001950A9"/>
    <w:rsid w:val="001A2A2B"/>
    <w:rsid w:val="001A542F"/>
    <w:rsid w:val="001B0941"/>
    <w:rsid w:val="001B0FEF"/>
    <w:rsid w:val="001D16EB"/>
    <w:rsid w:val="001D48D8"/>
    <w:rsid w:val="001E4326"/>
    <w:rsid w:val="001F3A5B"/>
    <w:rsid w:val="0020664A"/>
    <w:rsid w:val="0021177A"/>
    <w:rsid w:val="00221BB5"/>
    <w:rsid w:val="002265B4"/>
    <w:rsid w:val="00232F71"/>
    <w:rsid w:val="0023721B"/>
    <w:rsid w:val="00255826"/>
    <w:rsid w:val="00270B80"/>
    <w:rsid w:val="002E260F"/>
    <w:rsid w:val="002E33CA"/>
    <w:rsid w:val="002F55E2"/>
    <w:rsid w:val="00301FCA"/>
    <w:rsid w:val="003242C7"/>
    <w:rsid w:val="003332BB"/>
    <w:rsid w:val="00337072"/>
    <w:rsid w:val="0034017C"/>
    <w:rsid w:val="00366585"/>
    <w:rsid w:val="00372361"/>
    <w:rsid w:val="00380663"/>
    <w:rsid w:val="00393A55"/>
    <w:rsid w:val="00395A9D"/>
    <w:rsid w:val="00397C27"/>
    <w:rsid w:val="003A6406"/>
    <w:rsid w:val="003A7ED5"/>
    <w:rsid w:val="003B11C2"/>
    <w:rsid w:val="003B3767"/>
    <w:rsid w:val="003B54B1"/>
    <w:rsid w:val="003C4F34"/>
    <w:rsid w:val="003D1B97"/>
    <w:rsid w:val="003D3E16"/>
    <w:rsid w:val="003E79B1"/>
    <w:rsid w:val="003F3069"/>
    <w:rsid w:val="003F6759"/>
    <w:rsid w:val="00400FAB"/>
    <w:rsid w:val="00442E95"/>
    <w:rsid w:val="00463B9A"/>
    <w:rsid w:val="004674E4"/>
    <w:rsid w:val="0049512E"/>
    <w:rsid w:val="004B0938"/>
    <w:rsid w:val="004B4AD9"/>
    <w:rsid w:val="004D0517"/>
    <w:rsid w:val="004D3551"/>
    <w:rsid w:val="004D73D5"/>
    <w:rsid w:val="004E0AB5"/>
    <w:rsid w:val="004E2864"/>
    <w:rsid w:val="00507126"/>
    <w:rsid w:val="0051272D"/>
    <w:rsid w:val="00527F45"/>
    <w:rsid w:val="00542422"/>
    <w:rsid w:val="00544EA1"/>
    <w:rsid w:val="00561722"/>
    <w:rsid w:val="00571FCE"/>
    <w:rsid w:val="005961F5"/>
    <w:rsid w:val="005B394D"/>
    <w:rsid w:val="005D033A"/>
    <w:rsid w:val="005D1424"/>
    <w:rsid w:val="005E4A14"/>
    <w:rsid w:val="005F439A"/>
    <w:rsid w:val="00615884"/>
    <w:rsid w:val="00615E56"/>
    <w:rsid w:val="00630322"/>
    <w:rsid w:val="00691109"/>
    <w:rsid w:val="006A03CC"/>
    <w:rsid w:val="006A3D0D"/>
    <w:rsid w:val="006D2062"/>
    <w:rsid w:val="006E59AE"/>
    <w:rsid w:val="006F0277"/>
    <w:rsid w:val="006F3384"/>
    <w:rsid w:val="0071125F"/>
    <w:rsid w:val="00721EDF"/>
    <w:rsid w:val="00732D08"/>
    <w:rsid w:val="00740E7B"/>
    <w:rsid w:val="00745BF9"/>
    <w:rsid w:val="0074690A"/>
    <w:rsid w:val="007518D8"/>
    <w:rsid w:val="00755D14"/>
    <w:rsid w:val="00771863"/>
    <w:rsid w:val="00771943"/>
    <w:rsid w:val="00782925"/>
    <w:rsid w:val="007A1860"/>
    <w:rsid w:val="007B037B"/>
    <w:rsid w:val="007C3CE1"/>
    <w:rsid w:val="007D72A2"/>
    <w:rsid w:val="007F4678"/>
    <w:rsid w:val="007F798F"/>
    <w:rsid w:val="00815901"/>
    <w:rsid w:val="00817BD0"/>
    <w:rsid w:val="00826C29"/>
    <w:rsid w:val="00834722"/>
    <w:rsid w:val="00870E3E"/>
    <w:rsid w:val="008726CF"/>
    <w:rsid w:val="00891C46"/>
    <w:rsid w:val="008B3290"/>
    <w:rsid w:val="008C3A9E"/>
    <w:rsid w:val="008C7180"/>
    <w:rsid w:val="00900534"/>
    <w:rsid w:val="00901807"/>
    <w:rsid w:val="00901BB9"/>
    <w:rsid w:val="0091364A"/>
    <w:rsid w:val="009161BC"/>
    <w:rsid w:val="00924E60"/>
    <w:rsid w:val="009449B7"/>
    <w:rsid w:val="00944A57"/>
    <w:rsid w:val="00962B86"/>
    <w:rsid w:val="00981D63"/>
    <w:rsid w:val="00982F34"/>
    <w:rsid w:val="00990398"/>
    <w:rsid w:val="009A323F"/>
    <w:rsid w:val="009A6EC8"/>
    <w:rsid w:val="009B20D6"/>
    <w:rsid w:val="009B7234"/>
    <w:rsid w:val="009C3F68"/>
    <w:rsid w:val="00A00253"/>
    <w:rsid w:val="00A004C1"/>
    <w:rsid w:val="00A0072C"/>
    <w:rsid w:val="00A030BF"/>
    <w:rsid w:val="00A06313"/>
    <w:rsid w:val="00A11CD9"/>
    <w:rsid w:val="00A1474C"/>
    <w:rsid w:val="00A23E40"/>
    <w:rsid w:val="00A261D4"/>
    <w:rsid w:val="00A266CC"/>
    <w:rsid w:val="00A60653"/>
    <w:rsid w:val="00A77F25"/>
    <w:rsid w:val="00A81BBE"/>
    <w:rsid w:val="00A87844"/>
    <w:rsid w:val="00A92D69"/>
    <w:rsid w:val="00AD310A"/>
    <w:rsid w:val="00AD6F91"/>
    <w:rsid w:val="00AF5356"/>
    <w:rsid w:val="00B00B32"/>
    <w:rsid w:val="00B10821"/>
    <w:rsid w:val="00B43FC3"/>
    <w:rsid w:val="00B60174"/>
    <w:rsid w:val="00B65364"/>
    <w:rsid w:val="00B82012"/>
    <w:rsid w:val="00BA1EE5"/>
    <w:rsid w:val="00BC1022"/>
    <w:rsid w:val="00BD7CDF"/>
    <w:rsid w:val="00BF49E6"/>
    <w:rsid w:val="00C0574E"/>
    <w:rsid w:val="00C06F02"/>
    <w:rsid w:val="00C0752F"/>
    <w:rsid w:val="00C07A66"/>
    <w:rsid w:val="00C154ED"/>
    <w:rsid w:val="00C23A2B"/>
    <w:rsid w:val="00C368AF"/>
    <w:rsid w:val="00C522AA"/>
    <w:rsid w:val="00C565E1"/>
    <w:rsid w:val="00C82CC3"/>
    <w:rsid w:val="00CA5418"/>
    <w:rsid w:val="00CB4801"/>
    <w:rsid w:val="00CD5AE3"/>
    <w:rsid w:val="00CF4D8F"/>
    <w:rsid w:val="00D25FBE"/>
    <w:rsid w:val="00D26F73"/>
    <w:rsid w:val="00D36B8E"/>
    <w:rsid w:val="00D3732E"/>
    <w:rsid w:val="00D64990"/>
    <w:rsid w:val="00D670C4"/>
    <w:rsid w:val="00D8335A"/>
    <w:rsid w:val="00DC7C80"/>
    <w:rsid w:val="00DD2BE3"/>
    <w:rsid w:val="00DD76B6"/>
    <w:rsid w:val="00DE7FB3"/>
    <w:rsid w:val="00DF022C"/>
    <w:rsid w:val="00DF4EFA"/>
    <w:rsid w:val="00E42CE6"/>
    <w:rsid w:val="00E579F8"/>
    <w:rsid w:val="00EA31E6"/>
    <w:rsid w:val="00EB6652"/>
    <w:rsid w:val="00ED67E4"/>
    <w:rsid w:val="00EE1EB6"/>
    <w:rsid w:val="00EF4DF6"/>
    <w:rsid w:val="00F219D6"/>
    <w:rsid w:val="00F23FF4"/>
    <w:rsid w:val="00F248A5"/>
    <w:rsid w:val="00F80759"/>
    <w:rsid w:val="00F81880"/>
    <w:rsid w:val="00FB2EF9"/>
    <w:rsid w:val="00FD4315"/>
    <w:rsid w:val="00FD6AAA"/>
    <w:rsid w:val="00FE30D8"/>
    <w:rsid w:val="00FF7E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B9246"/>
  <w15:docId w15:val="{8707356A-AFFD-469F-AB48-2053AEC1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customStyle="1" w:styleId="Text">
    <w:name w:val="Text"/>
    <w:rPr>
      <w:rFonts w:ascii="Helvetica Neue" w:hAnsi="Helvetica Neue" w:cs="Arial Unicode MS"/>
      <w:color w:val="000000"/>
      <w:sz w:val="22"/>
      <w:szCs w:val="22"/>
    </w:rPr>
  </w:style>
  <w:style w:type="paragraph" w:styleId="Textbubliny">
    <w:name w:val="Balloon Text"/>
    <w:basedOn w:val="Normln"/>
    <w:link w:val="TextbublinyChar"/>
    <w:uiPriority w:val="99"/>
    <w:semiHidden/>
    <w:unhideWhenUsed/>
    <w:rsid w:val="00542422"/>
    <w:rPr>
      <w:rFonts w:ascii="Tahoma" w:hAnsi="Tahoma" w:cs="Tahoma"/>
      <w:sz w:val="16"/>
      <w:szCs w:val="16"/>
    </w:rPr>
  </w:style>
  <w:style w:type="character" w:customStyle="1" w:styleId="TextbublinyChar">
    <w:name w:val="Text bubliny Char"/>
    <w:basedOn w:val="Standardnpsmoodstavce"/>
    <w:link w:val="Textbubliny"/>
    <w:uiPriority w:val="99"/>
    <w:semiHidden/>
    <w:rsid w:val="00542422"/>
    <w:rPr>
      <w:rFonts w:ascii="Tahoma" w:hAnsi="Tahoma" w:cs="Tahoma"/>
      <w:sz w:val="16"/>
      <w:szCs w:val="16"/>
      <w:lang w:val="en-US" w:eastAsia="en-US"/>
    </w:rPr>
  </w:style>
  <w:style w:type="paragraph" w:customStyle="1" w:styleId="bez0020mezer1">
    <w:name w:val="bez_0020mezer1"/>
    <w:basedOn w:val="Normln"/>
    <w:rsid w:val="001E4326"/>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pPr>
    <w:rPr>
      <w:rFonts w:ascii="Calibri" w:eastAsia="Times New Roman" w:hAnsi="Calibri" w:cs="Calibri"/>
      <w:sz w:val="22"/>
      <w:szCs w:val="22"/>
      <w:bdr w:val="none" w:sz="0" w:space="0" w:color="auto"/>
      <w:lang w:val="cs-CZ" w:eastAsia="cs-CZ"/>
    </w:rPr>
  </w:style>
  <w:style w:type="character" w:customStyle="1" w:styleId="bez0020mezer1char1">
    <w:name w:val="bez_0020mezer1__char1"/>
    <w:basedOn w:val="Standardnpsmoodstavce"/>
    <w:rsid w:val="001E4326"/>
    <w:rPr>
      <w:rFonts w:ascii="Calibri" w:hAnsi="Calibri" w:cs="Calibri" w:hint="default"/>
      <w:sz w:val="22"/>
      <w:szCs w:val="22"/>
    </w:rPr>
  </w:style>
  <w:style w:type="paragraph" w:styleId="Zhlav">
    <w:name w:val="header"/>
    <w:basedOn w:val="Normln"/>
    <w:link w:val="ZhlavChar"/>
    <w:uiPriority w:val="99"/>
    <w:unhideWhenUsed/>
    <w:rsid w:val="001E4326"/>
    <w:pPr>
      <w:tabs>
        <w:tab w:val="center" w:pos="4536"/>
        <w:tab w:val="right" w:pos="9072"/>
      </w:tabs>
    </w:pPr>
  </w:style>
  <w:style w:type="character" w:customStyle="1" w:styleId="ZhlavChar">
    <w:name w:val="Záhlaví Char"/>
    <w:basedOn w:val="Standardnpsmoodstavce"/>
    <w:link w:val="Zhlav"/>
    <w:uiPriority w:val="99"/>
    <w:rsid w:val="001E4326"/>
    <w:rPr>
      <w:sz w:val="24"/>
      <w:szCs w:val="24"/>
      <w:lang w:val="en-US" w:eastAsia="en-US"/>
    </w:rPr>
  </w:style>
  <w:style w:type="paragraph" w:styleId="Zpat">
    <w:name w:val="footer"/>
    <w:basedOn w:val="Normln"/>
    <w:link w:val="ZpatChar"/>
    <w:uiPriority w:val="99"/>
    <w:unhideWhenUsed/>
    <w:rsid w:val="001E4326"/>
    <w:pPr>
      <w:tabs>
        <w:tab w:val="center" w:pos="4536"/>
        <w:tab w:val="right" w:pos="9072"/>
      </w:tabs>
    </w:pPr>
  </w:style>
  <w:style w:type="character" w:customStyle="1" w:styleId="ZpatChar">
    <w:name w:val="Zápatí Char"/>
    <w:basedOn w:val="Standardnpsmoodstavce"/>
    <w:link w:val="Zpat"/>
    <w:uiPriority w:val="99"/>
    <w:rsid w:val="001E4326"/>
    <w:rPr>
      <w:sz w:val="24"/>
      <w:szCs w:val="24"/>
      <w:lang w:val="en-US" w:eastAsia="en-US"/>
    </w:rPr>
  </w:style>
  <w:style w:type="paragraph" w:styleId="Bezmezer">
    <w:name w:val="No Spacing"/>
    <w:uiPriority w:val="1"/>
    <w:qFormat/>
    <w:rsid w:val="003B376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eastAsia="en-US"/>
    </w:rPr>
  </w:style>
  <w:style w:type="character" w:styleId="Odkaznakoment">
    <w:name w:val="annotation reference"/>
    <w:basedOn w:val="Standardnpsmoodstavce"/>
    <w:uiPriority w:val="99"/>
    <w:semiHidden/>
    <w:unhideWhenUsed/>
    <w:rsid w:val="00EF4DF6"/>
    <w:rPr>
      <w:sz w:val="16"/>
      <w:szCs w:val="16"/>
    </w:rPr>
  </w:style>
  <w:style w:type="paragraph" w:styleId="Textkomente">
    <w:name w:val="annotation text"/>
    <w:basedOn w:val="Normln"/>
    <w:link w:val="TextkomenteChar"/>
    <w:uiPriority w:val="99"/>
    <w:semiHidden/>
    <w:unhideWhenUsed/>
    <w:rsid w:val="00EF4DF6"/>
    <w:rPr>
      <w:sz w:val="20"/>
      <w:szCs w:val="20"/>
    </w:rPr>
  </w:style>
  <w:style w:type="character" w:customStyle="1" w:styleId="TextkomenteChar">
    <w:name w:val="Text komentáře Char"/>
    <w:basedOn w:val="Standardnpsmoodstavce"/>
    <w:link w:val="Textkomente"/>
    <w:uiPriority w:val="99"/>
    <w:semiHidden/>
    <w:rsid w:val="00EF4DF6"/>
    <w:rPr>
      <w:lang w:val="en-US" w:eastAsia="en-US"/>
    </w:rPr>
  </w:style>
  <w:style w:type="paragraph" w:styleId="Pedmtkomente">
    <w:name w:val="annotation subject"/>
    <w:basedOn w:val="Textkomente"/>
    <w:next w:val="Textkomente"/>
    <w:link w:val="PedmtkomenteChar"/>
    <w:uiPriority w:val="99"/>
    <w:semiHidden/>
    <w:unhideWhenUsed/>
    <w:rsid w:val="00EF4DF6"/>
    <w:rPr>
      <w:b/>
      <w:bCs/>
    </w:rPr>
  </w:style>
  <w:style w:type="character" w:customStyle="1" w:styleId="PedmtkomenteChar">
    <w:name w:val="Předmět komentáře Char"/>
    <w:basedOn w:val="TextkomenteChar"/>
    <w:link w:val="Pedmtkomente"/>
    <w:uiPriority w:val="99"/>
    <w:semiHidden/>
    <w:rsid w:val="00EF4DF6"/>
    <w:rPr>
      <w:b/>
      <w:bCs/>
      <w:lang w:val="en-US" w:eastAsia="en-US"/>
    </w:rPr>
  </w:style>
  <w:style w:type="paragraph" w:customStyle="1" w:styleId="Bezmezer1">
    <w:name w:val="Bez mezer1"/>
    <w:rsid w:val="004B093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eastAsia="en-US"/>
    </w:rPr>
  </w:style>
  <w:style w:type="paragraph" w:styleId="Prosttext">
    <w:name w:val="Plain Text"/>
    <w:basedOn w:val="Normln"/>
    <w:link w:val="ProsttextChar"/>
    <w:uiPriority w:val="99"/>
    <w:unhideWhenUsed/>
    <w:rsid w:val="004E286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GB"/>
    </w:rPr>
  </w:style>
  <w:style w:type="character" w:customStyle="1" w:styleId="ProsttextChar">
    <w:name w:val="Prostý text Char"/>
    <w:basedOn w:val="Standardnpsmoodstavce"/>
    <w:link w:val="Prosttext"/>
    <w:uiPriority w:val="99"/>
    <w:rsid w:val="004E2864"/>
    <w:rPr>
      <w:rFonts w:ascii="Calibri" w:eastAsiaTheme="minorHAnsi" w:hAnsi="Calibri" w:cstheme="minorBidi"/>
      <w:sz w:val="22"/>
      <w:szCs w:val="21"/>
      <w:bdr w:val="none" w:sz="0" w:space="0" w:color="auto"/>
      <w:lang w:val="en-GB" w:eastAsia="en-US"/>
    </w:rPr>
  </w:style>
  <w:style w:type="paragraph" w:styleId="Normlnweb">
    <w:name w:val="Normal (Web)"/>
    <w:basedOn w:val="Normln"/>
    <w:uiPriority w:val="99"/>
    <w:semiHidden/>
    <w:unhideWhenUsed/>
    <w:rsid w:val="00BA1EE5"/>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2540">
      <w:bodyDiv w:val="1"/>
      <w:marLeft w:val="0"/>
      <w:marRight w:val="0"/>
      <w:marTop w:val="0"/>
      <w:marBottom w:val="0"/>
      <w:divBdr>
        <w:top w:val="none" w:sz="0" w:space="0" w:color="auto"/>
        <w:left w:val="none" w:sz="0" w:space="0" w:color="auto"/>
        <w:bottom w:val="none" w:sz="0" w:space="0" w:color="auto"/>
        <w:right w:val="none" w:sz="0" w:space="0" w:color="auto"/>
      </w:divBdr>
    </w:div>
    <w:div w:id="374504319">
      <w:bodyDiv w:val="1"/>
      <w:marLeft w:val="0"/>
      <w:marRight w:val="0"/>
      <w:marTop w:val="0"/>
      <w:marBottom w:val="0"/>
      <w:divBdr>
        <w:top w:val="none" w:sz="0" w:space="0" w:color="auto"/>
        <w:left w:val="none" w:sz="0" w:space="0" w:color="auto"/>
        <w:bottom w:val="none" w:sz="0" w:space="0" w:color="auto"/>
        <w:right w:val="none" w:sz="0" w:space="0" w:color="auto"/>
      </w:divBdr>
    </w:div>
    <w:div w:id="598563923">
      <w:bodyDiv w:val="1"/>
      <w:marLeft w:val="0"/>
      <w:marRight w:val="0"/>
      <w:marTop w:val="0"/>
      <w:marBottom w:val="0"/>
      <w:divBdr>
        <w:top w:val="none" w:sz="0" w:space="0" w:color="auto"/>
        <w:left w:val="none" w:sz="0" w:space="0" w:color="auto"/>
        <w:bottom w:val="none" w:sz="0" w:space="0" w:color="auto"/>
        <w:right w:val="none" w:sz="0" w:space="0" w:color="auto"/>
      </w:divBdr>
    </w:div>
    <w:div w:id="786047864">
      <w:bodyDiv w:val="1"/>
      <w:marLeft w:val="0"/>
      <w:marRight w:val="0"/>
      <w:marTop w:val="0"/>
      <w:marBottom w:val="0"/>
      <w:divBdr>
        <w:top w:val="none" w:sz="0" w:space="0" w:color="auto"/>
        <w:left w:val="none" w:sz="0" w:space="0" w:color="auto"/>
        <w:bottom w:val="none" w:sz="0" w:space="0" w:color="auto"/>
        <w:right w:val="none" w:sz="0" w:space="0" w:color="auto"/>
      </w:divBdr>
    </w:div>
    <w:div w:id="1472402962">
      <w:bodyDiv w:val="1"/>
      <w:marLeft w:val="0"/>
      <w:marRight w:val="0"/>
      <w:marTop w:val="0"/>
      <w:marBottom w:val="0"/>
      <w:divBdr>
        <w:top w:val="none" w:sz="0" w:space="0" w:color="auto"/>
        <w:left w:val="none" w:sz="0" w:space="0" w:color="auto"/>
        <w:bottom w:val="none" w:sz="0" w:space="0" w:color="auto"/>
        <w:right w:val="none" w:sz="0" w:space="0" w:color="auto"/>
      </w:divBdr>
    </w:div>
    <w:div w:id="1487671580">
      <w:bodyDiv w:val="1"/>
      <w:marLeft w:val="0"/>
      <w:marRight w:val="0"/>
      <w:marTop w:val="0"/>
      <w:marBottom w:val="0"/>
      <w:divBdr>
        <w:top w:val="none" w:sz="0" w:space="0" w:color="auto"/>
        <w:left w:val="none" w:sz="0" w:space="0" w:color="auto"/>
        <w:bottom w:val="none" w:sz="0" w:space="0" w:color="auto"/>
        <w:right w:val="none" w:sz="0" w:space="0" w:color="auto"/>
      </w:divBdr>
    </w:div>
    <w:div w:id="1787848711">
      <w:bodyDiv w:val="1"/>
      <w:marLeft w:val="0"/>
      <w:marRight w:val="0"/>
      <w:marTop w:val="0"/>
      <w:marBottom w:val="0"/>
      <w:divBdr>
        <w:top w:val="none" w:sz="0" w:space="0" w:color="auto"/>
        <w:left w:val="none" w:sz="0" w:space="0" w:color="auto"/>
        <w:bottom w:val="none" w:sz="0" w:space="0" w:color="auto"/>
        <w:right w:val="none" w:sz="0" w:space="0" w:color="auto"/>
      </w:divBdr>
    </w:div>
    <w:div w:id="2142729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stadalova@rudolfinum.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alerierudolfinum.c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90D04-A20E-4C71-8925-2C6BD290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3829</Characters>
  <Application>Microsoft Office Word</Application>
  <DocSecurity>0</DocSecurity>
  <Lines>31</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Freitagová Martina</dc:creator>
  <cp:lastModifiedBy>Ošťádalová Maja</cp:lastModifiedBy>
  <cp:revision>2</cp:revision>
  <cp:lastPrinted>2019-01-04T10:37:00Z</cp:lastPrinted>
  <dcterms:created xsi:type="dcterms:W3CDTF">2020-01-20T10:28:00Z</dcterms:created>
  <dcterms:modified xsi:type="dcterms:W3CDTF">2020-01-20T10:28:00Z</dcterms:modified>
</cp:coreProperties>
</file>