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AEFD8E" w14:textId="32E8365F" w:rsidR="0011341A" w:rsidRPr="00F553D7" w:rsidRDefault="0011341A" w:rsidP="0011341A">
      <w:pPr>
        <w:pStyle w:val="Text"/>
        <w:rPr>
          <w:rFonts w:ascii="Calibri" w:eastAsia="Arial Unicode MS" w:hAnsi="Calibri" w:cstheme="minorHAnsi"/>
          <w:b/>
          <w:sz w:val="44"/>
          <w:szCs w:val="44"/>
          <w:lang w:val="en-GB"/>
        </w:rPr>
      </w:pPr>
      <w:r w:rsidRPr="00F553D7">
        <w:rPr>
          <w:rFonts w:ascii="Calibri" w:eastAsia="Arial Unicode MS" w:hAnsi="Calibri" w:cstheme="minorHAnsi"/>
          <w:b/>
          <w:sz w:val="44"/>
          <w:szCs w:val="44"/>
          <w:lang w:val="en-GB"/>
        </w:rPr>
        <w:t>Jiří Příhoda VOID</w:t>
      </w:r>
    </w:p>
    <w:p w14:paraId="27F619F1" w14:textId="77777777" w:rsidR="0011341A" w:rsidRPr="00F553D7" w:rsidRDefault="0011341A" w:rsidP="0011341A">
      <w:pPr>
        <w:pStyle w:val="Text"/>
        <w:rPr>
          <w:rFonts w:ascii="Calibri" w:eastAsia="Arial Unicode MS" w:hAnsi="Calibri" w:cstheme="minorHAnsi"/>
          <w:sz w:val="24"/>
          <w:szCs w:val="24"/>
          <w:lang w:val="en-GB"/>
        </w:rPr>
      </w:pPr>
    </w:p>
    <w:p w14:paraId="7A421BBB" w14:textId="659731F6" w:rsidR="0011341A" w:rsidRPr="00F553D7" w:rsidRDefault="0011341A" w:rsidP="0011341A">
      <w:pPr>
        <w:pStyle w:val="Text"/>
        <w:rPr>
          <w:rFonts w:ascii="Calibri" w:eastAsia="Arial Unicode MS" w:hAnsi="Calibri" w:cstheme="minorHAnsi"/>
          <w:sz w:val="24"/>
          <w:szCs w:val="24"/>
          <w:lang w:val="en-GB"/>
        </w:rPr>
      </w:pPr>
      <w:r w:rsidRPr="00F553D7">
        <w:rPr>
          <w:rFonts w:ascii="Calibri" w:eastAsia="Arial Unicode MS" w:hAnsi="Calibri" w:cstheme="minorHAnsi"/>
          <w:sz w:val="24"/>
          <w:szCs w:val="24"/>
          <w:lang w:val="en-GB"/>
        </w:rPr>
        <w:t>Galerie Rudolfinum</w:t>
      </w:r>
      <w:r w:rsidRPr="00F553D7">
        <w:rPr>
          <w:rFonts w:ascii="Calibri" w:eastAsia="Arial Unicode MS" w:hAnsi="Calibri" w:cstheme="minorHAnsi"/>
          <w:sz w:val="24"/>
          <w:szCs w:val="24"/>
          <w:lang w:val="en-GB"/>
        </w:rPr>
        <w:br/>
        <w:t>28</w:t>
      </w:r>
      <w:r w:rsidR="00833502" w:rsidRPr="00F553D7">
        <w:rPr>
          <w:rFonts w:ascii="Calibri" w:eastAsia="Arial Unicode MS" w:hAnsi="Calibri" w:cstheme="minorHAnsi"/>
          <w:sz w:val="24"/>
          <w:szCs w:val="24"/>
          <w:lang w:val="en-GB"/>
        </w:rPr>
        <w:t xml:space="preserve"> April</w:t>
      </w:r>
      <w:r w:rsidRPr="00F553D7">
        <w:rPr>
          <w:rFonts w:ascii="Calibri" w:eastAsia="Arial Unicode MS" w:hAnsi="Calibri" w:cstheme="minorHAnsi"/>
          <w:sz w:val="24"/>
          <w:szCs w:val="24"/>
          <w:lang w:val="en-GB"/>
        </w:rPr>
        <w:t xml:space="preserve"> – 28</w:t>
      </w:r>
      <w:r w:rsidR="00833502" w:rsidRPr="00F553D7">
        <w:rPr>
          <w:rFonts w:ascii="Calibri" w:eastAsia="Arial Unicode MS" w:hAnsi="Calibri" w:cstheme="minorHAnsi"/>
          <w:sz w:val="24"/>
          <w:szCs w:val="24"/>
          <w:lang w:val="en-GB"/>
        </w:rPr>
        <w:t xml:space="preserve"> August</w:t>
      </w:r>
      <w:r w:rsidRPr="00F553D7">
        <w:rPr>
          <w:rFonts w:ascii="Calibri" w:eastAsia="Arial Unicode MS" w:hAnsi="Calibri" w:cstheme="minorHAnsi"/>
          <w:sz w:val="24"/>
          <w:szCs w:val="24"/>
          <w:lang w:val="en-GB"/>
        </w:rPr>
        <w:t xml:space="preserve"> 2022</w:t>
      </w:r>
      <w:r w:rsidRPr="00F553D7">
        <w:rPr>
          <w:rFonts w:ascii="Calibri" w:eastAsia="Arial Unicode MS" w:hAnsi="Calibri" w:cstheme="minorHAnsi"/>
          <w:sz w:val="24"/>
          <w:szCs w:val="24"/>
          <w:lang w:val="en-GB"/>
        </w:rPr>
        <w:br/>
      </w:r>
      <w:r w:rsidR="00833502" w:rsidRPr="00F553D7">
        <w:rPr>
          <w:rFonts w:ascii="Calibri" w:eastAsia="Arial Unicode MS" w:hAnsi="Calibri" w:cstheme="minorHAnsi"/>
          <w:sz w:val="24"/>
          <w:szCs w:val="24"/>
          <w:lang w:val="en-GB"/>
        </w:rPr>
        <w:t>Curator</w:t>
      </w:r>
      <w:r w:rsidRPr="00F553D7">
        <w:rPr>
          <w:rFonts w:ascii="Calibri" w:eastAsia="Arial Unicode MS" w:hAnsi="Calibri" w:cstheme="minorHAnsi"/>
          <w:sz w:val="24"/>
          <w:szCs w:val="24"/>
          <w:lang w:val="en-GB"/>
        </w:rPr>
        <w:t>: Petr Nedoma</w:t>
      </w:r>
    </w:p>
    <w:p w14:paraId="552ECB65" w14:textId="77777777" w:rsidR="0011341A" w:rsidRPr="00F553D7" w:rsidRDefault="0011341A" w:rsidP="0011341A">
      <w:pPr>
        <w:pStyle w:val="Text"/>
        <w:rPr>
          <w:rFonts w:ascii="Calibri" w:eastAsia="Arial Unicode MS" w:hAnsi="Calibri" w:cstheme="minorHAnsi"/>
          <w:sz w:val="24"/>
          <w:szCs w:val="24"/>
          <w:lang w:val="en-GB"/>
        </w:rPr>
      </w:pPr>
    </w:p>
    <w:p w14:paraId="0ADF9100" w14:textId="0AAC3AE9" w:rsidR="00E746C0" w:rsidRPr="00F553D7" w:rsidRDefault="0011341A" w:rsidP="0011341A">
      <w:pPr>
        <w:pStyle w:val="Text"/>
        <w:rPr>
          <w:rFonts w:ascii="Calibri" w:eastAsia="Arial Unicode MS" w:hAnsi="Calibri" w:cstheme="minorHAnsi"/>
          <w:b/>
          <w:sz w:val="24"/>
          <w:szCs w:val="24"/>
          <w:lang w:val="en-GB"/>
        </w:rPr>
      </w:pPr>
      <w:r w:rsidRPr="00F553D7">
        <w:rPr>
          <w:rFonts w:ascii="Calibri" w:eastAsia="Arial Unicode MS" w:hAnsi="Calibri" w:cs="Calibri"/>
          <w:sz w:val="24"/>
          <w:szCs w:val="24"/>
          <w:lang w:val="en-GB"/>
        </w:rPr>
        <w:t>(Pra</w:t>
      </w:r>
      <w:r w:rsidR="005B2FE8" w:rsidRPr="00F553D7">
        <w:rPr>
          <w:rFonts w:ascii="Calibri" w:eastAsia="Arial Unicode MS" w:hAnsi="Calibri" w:cs="Calibri"/>
          <w:sz w:val="24"/>
          <w:szCs w:val="24"/>
          <w:lang w:val="en-GB"/>
        </w:rPr>
        <w:t>gue</w:t>
      </w:r>
      <w:r w:rsidRPr="00F553D7">
        <w:rPr>
          <w:rFonts w:ascii="Calibri" w:eastAsia="Arial Unicode MS" w:hAnsi="Calibri" w:cs="Calibri"/>
          <w:sz w:val="24"/>
          <w:szCs w:val="24"/>
          <w:lang w:val="en-GB"/>
        </w:rPr>
        <w:t>, 27</w:t>
      </w:r>
      <w:r w:rsidR="005B2FE8" w:rsidRPr="00F553D7">
        <w:rPr>
          <w:rFonts w:ascii="Calibri" w:eastAsia="Arial Unicode MS" w:hAnsi="Calibri" w:cs="Calibri"/>
          <w:sz w:val="24"/>
          <w:szCs w:val="24"/>
          <w:lang w:val="en-GB"/>
        </w:rPr>
        <w:t xml:space="preserve"> April</w:t>
      </w:r>
      <w:r w:rsidRPr="00F553D7">
        <w:rPr>
          <w:rFonts w:ascii="Calibri" w:eastAsia="Arial Unicode MS" w:hAnsi="Calibri" w:cs="Calibri"/>
          <w:sz w:val="24"/>
          <w:szCs w:val="24"/>
          <w:lang w:val="en-GB"/>
        </w:rPr>
        <w:t xml:space="preserve"> 202</w:t>
      </w:r>
      <w:r w:rsidRPr="00CB2929">
        <w:rPr>
          <w:rFonts w:ascii="Calibri" w:eastAsia="Arial Unicode MS" w:hAnsi="Calibri" w:cs="Calibri"/>
          <w:sz w:val="24"/>
          <w:szCs w:val="24"/>
          <w:lang w:val="en-GB"/>
        </w:rPr>
        <w:t>2)</w:t>
      </w:r>
      <w:r w:rsidRPr="00F553D7">
        <w:rPr>
          <w:rFonts w:ascii="Calibri" w:eastAsia="Arial Unicode MS" w:hAnsi="Calibri" w:cs="Calibri"/>
          <w:b/>
          <w:sz w:val="24"/>
          <w:szCs w:val="24"/>
          <w:lang w:val="en-GB"/>
        </w:rPr>
        <w:t xml:space="preserve"> </w:t>
      </w:r>
      <w:r w:rsidR="005B2FE8" w:rsidRPr="00F553D7">
        <w:rPr>
          <w:rFonts w:ascii="Calibri" w:hAnsi="Calibri" w:cs="Calibri"/>
          <w:b/>
          <w:bCs/>
          <w:sz w:val="24"/>
          <w:szCs w:val="24"/>
          <w:lang w:val="en-GB"/>
        </w:rPr>
        <w:t xml:space="preserve">The </w:t>
      </w:r>
      <w:r w:rsidR="005B2FE8" w:rsidRPr="00F553D7">
        <w:rPr>
          <w:rFonts w:ascii="Calibri" w:hAnsi="Calibri" w:cs="Calibri"/>
          <w:b/>
          <w:bCs/>
          <w:i/>
          <w:iCs/>
          <w:sz w:val="24"/>
          <w:szCs w:val="24"/>
          <w:lang w:val="en-GB"/>
        </w:rPr>
        <w:t>Jiří Příhoda VOID</w:t>
      </w:r>
      <w:r w:rsidR="003E1711">
        <w:rPr>
          <w:rFonts w:ascii="Calibri" w:hAnsi="Calibri" w:cs="Calibri"/>
          <w:b/>
          <w:bCs/>
          <w:i/>
          <w:iCs/>
          <w:sz w:val="24"/>
          <w:szCs w:val="24"/>
          <w:lang w:val="en-GB"/>
        </w:rPr>
        <w:t xml:space="preserve"> </w:t>
      </w:r>
      <w:r w:rsidR="003E1711" w:rsidRPr="00F553D7">
        <w:rPr>
          <w:rFonts w:ascii="Calibri" w:hAnsi="Calibri" w:cs="Calibri"/>
          <w:b/>
          <w:bCs/>
          <w:sz w:val="24"/>
          <w:szCs w:val="24"/>
          <w:lang w:val="en-GB"/>
        </w:rPr>
        <w:t>exhibition</w:t>
      </w:r>
      <w:r w:rsidR="005B2FE8" w:rsidRPr="00F553D7">
        <w:rPr>
          <w:rFonts w:ascii="Calibri" w:hAnsi="Calibri" w:cs="Calibri"/>
          <w:b/>
          <w:bCs/>
          <w:sz w:val="24"/>
          <w:szCs w:val="24"/>
          <w:lang w:val="en-GB"/>
        </w:rPr>
        <w:t xml:space="preserve">, taking place at the Galerie Rudolfinum between </w:t>
      </w:r>
      <w:r w:rsidR="00CB2929">
        <w:rPr>
          <w:rFonts w:ascii="Calibri" w:hAnsi="Calibri" w:cs="Calibri"/>
          <w:b/>
          <w:bCs/>
          <w:sz w:val="24"/>
          <w:szCs w:val="24"/>
          <w:lang w:val="en-GB"/>
        </w:rPr>
        <w:br/>
      </w:r>
      <w:r w:rsidR="005B2FE8" w:rsidRPr="00F553D7">
        <w:rPr>
          <w:rFonts w:ascii="Calibri" w:hAnsi="Calibri" w:cs="Calibri"/>
          <w:b/>
          <w:bCs/>
          <w:sz w:val="24"/>
          <w:szCs w:val="24"/>
          <w:lang w:val="en-GB"/>
        </w:rPr>
        <w:t>28 April and 28 August 2022</w:t>
      </w:r>
      <w:r w:rsidR="00F553D7" w:rsidRPr="00F553D7">
        <w:rPr>
          <w:rFonts w:ascii="Calibri" w:hAnsi="Calibri" w:cs="Calibri"/>
          <w:b/>
          <w:bCs/>
          <w:sz w:val="24"/>
          <w:szCs w:val="24"/>
          <w:lang w:val="en-GB"/>
        </w:rPr>
        <w:t>,</w:t>
      </w:r>
      <w:r w:rsidR="005B2FE8" w:rsidRPr="00F553D7">
        <w:rPr>
          <w:rFonts w:ascii="Calibri" w:hAnsi="Calibri" w:cs="Calibri"/>
          <w:b/>
          <w:bCs/>
          <w:sz w:val="24"/>
          <w:szCs w:val="24"/>
          <w:lang w:val="en-GB"/>
        </w:rPr>
        <w:t xml:space="preserve"> is the most extensive showcase of Jiří Příhoda’s practice to date with a deeply developed configuration of internal connections between </w:t>
      </w:r>
      <w:r w:rsidR="003E1711">
        <w:rPr>
          <w:rFonts w:ascii="Calibri" w:hAnsi="Calibri" w:cs="Calibri"/>
          <w:b/>
          <w:bCs/>
          <w:sz w:val="24"/>
          <w:szCs w:val="24"/>
          <w:lang w:val="en-GB"/>
        </w:rPr>
        <w:t>its</w:t>
      </w:r>
      <w:r w:rsidR="005B2FE8" w:rsidRPr="00F553D7">
        <w:rPr>
          <w:rFonts w:ascii="Calibri" w:hAnsi="Calibri" w:cs="Calibri"/>
          <w:b/>
          <w:bCs/>
          <w:sz w:val="24"/>
          <w:szCs w:val="24"/>
          <w:lang w:val="en-GB"/>
        </w:rPr>
        <w:t xml:space="preserve"> constituent installations – both on the level </w:t>
      </w:r>
      <w:r w:rsidR="00CB2929">
        <w:rPr>
          <w:rFonts w:ascii="Calibri" w:hAnsi="Calibri" w:cs="Calibri"/>
          <w:b/>
          <w:bCs/>
          <w:sz w:val="24"/>
          <w:szCs w:val="24"/>
          <w:lang w:val="en-GB"/>
        </w:rPr>
        <w:br/>
      </w:r>
      <w:r w:rsidR="005B2FE8" w:rsidRPr="00F553D7">
        <w:rPr>
          <w:rFonts w:ascii="Calibri" w:hAnsi="Calibri" w:cs="Calibri"/>
          <w:b/>
          <w:bCs/>
          <w:sz w:val="24"/>
          <w:szCs w:val="24"/>
          <w:lang w:val="en-GB"/>
        </w:rPr>
        <w:t>of the interpenetration of their forms, and their conceptual sequence. The oeuvre of Jiří Příhoda, a Czech artist living in the US, stands out with its absolutely unwavering level of excellence</w:t>
      </w:r>
      <w:r w:rsidR="003E1711">
        <w:rPr>
          <w:rFonts w:ascii="Calibri" w:hAnsi="Calibri" w:cs="Calibri"/>
          <w:b/>
          <w:bCs/>
          <w:sz w:val="24"/>
          <w:szCs w:val="24"/>
          <w:lang w:val="en-GB"/>
        </w:rPr>
        <w:t>,</w:t>
      </w:r>
      <w:r w:rsidR="005B2FE8" w:rsidRPr="00F553D7">
        <w:rPr>
          <w:rFonts w:ascii="Calibri" w:hAnsi="Calibri" w:cs="Calibri"/>
          <w:b/>
          <w:bCs/>
          <w:sz w:val="24"/>
          <w:szCs w:val="24"/>
          <w:lang w:val="en-GB"/>
        </w:rPr>
        <w:t xml:space="preserve"> by far exceeding </w:t>
      </w:r>
      <w:r w:rsidR="00CB2929">
        <w:rPr>
          <w:rFonts w:ascii="Calibri" w:hAnsi="Calibri" w:cs="Calibri"/>
          <w:b/>
          <w:bCs/>
          <w:sz w:val="24"/>
          <w:szCs w:val="24"/>
          <w:lang w:val="en-GB"/>
        </w:rPr>
        <w:br/>
      </w:r>
      <w:r w:rsidR="005B2FE8" w:rsidRPr="00F553D7">
        <w:rPr>
          <w:rFonts w:ascii="Calibri" w:hAnsi="Calibri" w:cs="Calibri"/>
          <w:b/>
          <w:bCs/>
          <w:sz w:val="24"/>
          <w:szCs w:val="24"/>
          <w:lang w:val="en-GB"/>
        </w:rPr>
        <w:t>the current standard of presentations of its type, making it almost one of a kind on the Czech art scene.</w:t>
      </w:r>
    </w:p>
    <w:p w14:paraId="59FA7A39" w14:textId="3C30B963" w:rsidR="005E3BF8" w:rsidRPr="00F553D7" w:rsidRDefault="005E3BF8" w:rsidP="0011341A">
      <w:pPr>
        <w:pStyle w:val="Text"/>
        <w:rPr>
          <w:rFonts w:ascii="Calibri" w:eastAsia="Arial Unicode MS" w:hAnsi="Calibri" w:cstheme="minorHAnsi"/>
          <w:b/>
          <w:sz w:val="24"/>
          <w:szCs w:val="24"/>
          <w:lang w:val="en-GB"/>
        </w:rPr>
      </w:pPr>
    </w:p>
    <w:p w14:paraId="3444D78B" w14:textId="500DBB66" w:rsidR="005E3BF8" w:rsidRPr="00F553D7" w:rsidRDefault="005E3BF8" w:rsidP="0011341A">
      <w:pPr>
        <w:pStyle w:val="Text"/>
        <w:rPr>
          <w:rFonts w:ascii="Calibri" w:eastAsia="Arial Unicode MS" w:hAnsi="Calibri" w:cstheme="minorHAnsi"/>
          <w:b/>
          <w:sz w:val="24"/>
          <w:szCs w:val="24"/>
          <w:lang w:val="en-GB"/>
        </w:rPr>
      </w:pPr>
      <w:r w:rsidRPr="00F553D7">
        <w:rPr>
          <w:rFonts w:ascii="Calibri" w:eastAsia="Arial Unicode MS" w:hAnsi="Calibri" w:cstheme="minorHAnsi"/>
          <w:noProof/>
          <w:sz w:val="24"/>
          <w:szCs w:val="24"/>
        </w:rPr>
        <w:drawing>
          <wp:inline distT="0" distB="0" distL="0" distR="0" wp14:anchorId="39DB11F8" wp14:editId="536A6458">
            <wp:extent cx="6159500" cy="3752850"/>
            <wp:effectExtent l="0" t="0" r="0" b="0"/>
            <wp:docPr id="3" name="Obrázek 3" descr="D:\2_VOID_JIRI PRIHODA\IMGS\VOID_Jiri Prihoda_IMGS promo\Jiri Prihoda Flood.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_VOID_JIRI PRIHODA\IMGS\VOID_Jiri Prihoda_IMGS promo\Jiri Prihoda Flood. jpg.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59500" cy="3752850"/>
                    </a:xfrm>
                    <a:prstGeom prst="rect">
                      <a:avLst/>
                    </a:prstGeom>
                    <a:noFill/>
                    <a:ln>
                      <a:noFill/>
                    </a:ln>
                  </pic:spPr>
                </pic:pic>
              </a:graphicData>
            </a:graphic>
          </wp:inline>
        </w:drawing>
      </w:r>
    </w:p>
    <w:p w14:paraId="3F0D477B" w14:textId="77777777" w:rsidR="0011341A" w:rsidRPr="00F553D7" w:rsidRDefault="0011341A" w:rsidP="0011341A">
      <w:pPr>
        <w:pStyle w:val="Text"/>
        <w:rPr>
          <w:rFonts w:ascii="Calibri" w:eastAsia="Arial Unicode MS" w:hAnsi="Calibri" w:cstheme="minorHAnsi"/>
          <w:sz w:val="24"/>
          <w:szCs w:val="24"/>
          <w:lang w:val="en-GB"/>
        </w:rPr>
      </w:pPr>
    </w:p>
    <w:p w14:paraId="5A28EAF3" w14:textId="5A7E8B33" w:rsidR="005B2FE8" w:rsidRPr="00F553D7" w:rsidRDefault="005B2FE8" w:rsidP="0011341A">
      <w:pPr>
        <w:pStyle w:val="Text"/>
        <w:rPr>
          <w:rFonts w:ascii="Calibri" w:eastAsia="Arial Unicode MS" w:hAnsi="Calibri" w:cs="Calibri"/>
          <w:sz w:val="24"/>
          <w:szCs w:val="24"/>
          <w:lang w:val="en-GB"/>
        </w:rPr>
      </w:pPr>
      <w:r w:rsidRPr="00F553D7">
        <w:rPr>
          <w:rFonts w:ascii="Calibri" w:hAnsi="Calibri" w:cs="Calibri"/>
          <w:sz w:val="24"/>
          <w:szCs w:val="24"/>
          <w:lang w:val="en-GB"/>
        </w:rPr>
        <w:t xml:space="preserve">“The exploration of space, volume, matter and emptiness are the basic characteristics of Jiří Příhoda’s art. </w:t>
      </w:r>
      <w:r w:rsidR="00CB2929">
        <w:rPr>
          <w:rFonts w:ascii="Calibri" w:hAnsi="Calibri" w:cs="Calibri"/>
          <w:sz w:val="24"/>
          <w:szCs w:val="24"/>
          <w:lang w:val="en-GB"/>
        </w:rPr>
        <w:br/>
      </w:r>
      <w:r w:rsidRPr="00F553D7">
        <w:rPr>
          <w:rFonts w:ascii="Calibri" w:hAnsi="Calibri" w:cs="Calibri"/>
          <w:sz w:val="24"/>
          <w:szCs w:val="24"/>
          <w:lang w:val="en-GB"/>
        </w:rPr>
        <w:t xml:space="preserve">Put into practice, his morphologically immensely inventive and innovative studies of imaginary objects become highly inspiring sites that interconnect architectural designs with fine art sculpture,” says Petr Nedoma, </w:t>
      </w:r>
      <w:r w:rsidR="00CB2929">
        <w:rPr>
          <w:rFonts w:ascii="Calibri" w:hAnsi="Calibri" w:cs="Calibri"/>
          <w:sz w:val="24"/>
          <w:szCs w:val="24"/>
          <w:lang w:val="en-GB"/>
        </w:rPr>
        <w:br/>
      </w:r>
      <w:r w:rsidRPr="00F553D7">
        <w:rPr>
          <w:rFonts w:ascii="Calibri" w:hAnsi="Calibri" w:cs="Calibri"/>
          <w:sz w:val="24"/>
          <w:szCs w:val="24"/>
          <w:lang w:val="en-GB"/>
        </w:rPr>
        <w:t>the exhibition’s curator and director of Galerie Rudolfinum.</w:t>
      </w:r>
    </w:p>
    <w:p w14:paraId="1F6525CB" w14:textId="77777777" w:rsidR="00CB2929" w:rsidRDefault="004916CF" w:rsidP="0011341A">
      <w:pPr>
        <w:pStyle w:val="Text"/>
        <w:rPr>
          <w:rFonts w:ascii="Calibri" w:hAnsi="Calibri" w:cs="Calibri"/>
          <w:sz w:val="24"/>
          <w:szCs w:val="24"/>
          <w:lang w:val="en-GB"/>
        </w:rPr>
      </w:pPr>
      <w:r w:rsidRPr="00F553D7">
        <w:rPr>
          <w:rFonts w:ascii="Calibri" w:eastAsia="Arial Unicode MS" w:hAnsi="Calibri" w:cstheme="minorHAnsi"/>
          <w:sz w:val="24"/>
          <w:szCs w:val="24"/>
          <w:lang w:val="en-GB"/>
        </w:rPr>
        <w:br/>
      </w:r>
      <w:r w:rsidR="005B2FE8" w:rsidRPr="00F553D7">
        <w:rPr>
          <w:rFonts w:ascii="Calibri" w:hAnsi="Calibri" w:cs="Calibri"/>
          <w:sz w:val="24"/>
          <w:szCs w:val="24"/>
          <w:lang w:val="en-GB"/>
        </w:rPr>
        <w:t>Jiří Příhoda employs architectural devices to deftly navigate abstract spatial studies that are best understood from the perspective of artistic solutions to material problems. The primary theme of his presentations of form-focused work, creativity and ingenuity is the search for emotionally balanced and at the same time inspiringly provocative designs of intersections of space and matter, as well as encounters between reality and mere</w:t>
      </w:r>
    </w:p>
    <w:p w14:paraId="35CE9BB7" w14:textId="2380CDD5" w:rsidR="005B2FE8" w:rsidRPr="00F553D7" w:rsidRDefault="005B2FE8" w:rsidP="0011341A">
      <w:pPr>
        <w:pStyle w:val="Text"/>
        <w:rPr>
          <w:rFonts w:ascii="Calibri" w:eastAsia="Arial Unicode MS" w:hAnsi="Calibri" w:cs="Calibri"/>
          <w:sz w:val="24"/>
          <w:szCs w:val="24"/>
          <w:lang w:val="en-GB"/>
        </w:rPr>
      </w:pPr>
      <w:r w:rsidRPr="00F553D7">
        <w:rPr>
          <w:rFonts w:ascii="Calibri" w:hAnsi="Calibri" w:cs="Calibri"/>
          <w:sz w:val="24"/>
          <w:szCs w:val="24"/>
          <w:lang w:val="en-GB"/>
        </w:rPr>
        <w:lastRenderedPageBreak/>
        <w:t>concept. All this is usually done without prior consideration for potential practical applications, although these are not ruled out. In other words, his theme also comprises the inspiration to highlight other than the utilitarian worlds that are inherently the focal point of architectural thinking, and he often does so in ways that are nonstandard or even downright ungraspable in practice.</w:t>
      </w:r>
    </w:p>
    <w:p w14:paraId="31C87306" w14:textId="71F168E5" w:rsidR="00833502" w:rsidRPr="00F553D7" w:rsidRDefault="00833502" w:rsidP="0011341A">
      <w:pPr>
        <w:pStyle w:val="Text"/>
        <w:rPr>
          <w:rFonts w:ascii="Calibri" w:eastAsia="Arial Unicode MS" w:hAnsi="Calibri" w:cstheme="minorHAnsi"/>
          <w:sz w:val="24"/>
          <w:szCs w:val="24"/>
          <w:lang w:val="en-GB"/>
        </w:rPr>
      </w:pPr>
    </w:p>
    <w:p w14:paraId="484EF8C1" w14:textId="515EE67C" w:rsidR="00833502" w:rsidRPr="00F553D7" w:rsidRDefault="00833502" w:rsidP="00833502">
      <w:pPr>
        <w:rPr>
          <w:rFonts w:ascii="Calibri" w:hAnsi="Calibri" w:cs="Calibri"/>
          <w:lang w:val="en-GB"/>
        </w:rPr>
      </w:pPr>
      <w:r w:rsidRPr="00F553D7">
        <w:rPr>
          <w:rFonts w:ascii="Calibri" w:hAnsi="Calibri" w:cs="Calibri"/>
          <w:lang w:val="en-GB"/>
        </w:rPr>
        <w:t xml:space="preserve">Příhoda’s highly conceptual thinking regarding the abstract construction of matter does not lie far from meditative approaches to the architectural construction of inner and outer space, whose form is increasingly determined primarily through the reinterpretation of many traditional, profoundly considered and tried </w:t>
      </w:r>
      <w:r w:rsidR="00CB2929">
        <w:rPr>
          <w:rFonts w:ascii="Calibri" w:hAnsi="Calibri" w:cs="Calibri"/>
          <w:lang w:val="en-GB"/>
        </w:rPr>
        <w:br/>
      </w:r>
      <w:r w:rsidRPr="00F553D7">
        <w:rPr>
          <w:rFonts w:ascii="Calibri" w:hAnsi="Calibri" w:cs="Calibri"/>
          <w:lang w:val="en-GB"/>
        </w:rPr>
        <w:t xml:space="preserve">and tested historical architecture practices that almost approach classical balance and reference the canons </w:t>
      </w:r>
      <w:r w:rsidR="00CB2929">
        <w:rPr>
          <w:rFonts w:ascii="Calibri" w:hAnsi="Calibri" w:cs="Calibri"/>
          <w:lang w:val="en-GB"/>
        </w:rPr>
        <w:br/>
      </w:r>
      <w:r w:rsidRPr="00F553D7">
        <w:rPr>
          <w:rFonts w:ascii="Calibri" w:hAnsi="Calibri" w:cs="Calibri"/>
          <w:lang w:val="en-GB"/>
        </w:rPr>
        <w:t>of antiquity. The Rudolfinum’s complex and complicated neo-renaissance architecture provides an important and inspirational “counterpoint” for the artist – its qualities always stand out best when confronted with strong contemporary art concepts.</w:t>
      </w:r>
    </w:p>
    <w:p w14:paraId="2C4D40BB" w14:textId="2AB90BD8" w:rsidR="00833502" w:rsidRPr="00F553D7" w:rsidRDefault="00833502" w:rsidP="0011341A">
      <w:pPr>
        <w:pStyle w:val="Text"/>
        <w:rPr>
          <w:rFonts w:ascii="Calibri" w:eastAsia="Arial Unicode MS" w:hAnsi="Calibri" w:cstheme="minorHAnsi"/>
          <w:sz w:val="24"/>
          <w:szCs w:val="24"/>
          <w:lang w:val="en-GB"/>
        </w:rPr>
      </w:pPr>
    </w:p>
    <w:p w14:paraId="18082301" w14:textId="09A06C05" w:rsidR="00833502" w:rsidRPr="00F553D7" w:rsidRDefault="00833502" w:rsidP="0011341A">
      <w:pPr>
        <w:pStyle w:val="Text"/>
        <w:rPr>
          <w:rFonts w:ascii="Calibri" w:hAnsi="Calibri" w:cs="Calibri"/>
          <w:sz w:val="24"/>
          <w:szCs w:val="24"/>
          <w:lang w:val="en-GB"/>
        </w:rPr>
      </w:pPr>
      <w:r w:rsidRPr="00F553D7">
        <w:rPr>
          <w:rFonts w:ascii="Calibri" w:hAnsi="Calibri" w:cs="Calibri"/>
          <w:sz w:val="24"/>
          <w:szCs w:val="24"/>
          <w:lang w:val="en-GB"/>
        </w:rPr>
        <w:t xml:space="preserve">While developing the project it was necessary to consider a number of different options for dovetailing </w:t>
      </w:r>
      <w:r w:rsidR="00CB2929">
        <w:rPr>
          <w:rFonts w:ascii="Calibri" w:hAnsi="Calibri" w:cs="Calibri"/>
          <w:sz w:val="24"/>
          <w:szCs w:val="24"/>
          <w:lang w:val="en-GB"/>
        </w:rPr>
        <w:br/>
      </w:r>
      <w:r w:rsidRPr="00F553D7">
        <w:rPr>
          <w:rFonts w:ascii="Calibri" w:hAnsi="Calibri" w:cs="Calibri"/>
          <w:sz w:val="24"/>
          <w:szCs w:val="24"/>
          <w:lang w:val="en-GB"/>
        </w:rPr>
        <w:t xml:space="preserve">the constructions designed by the artist in line with the technical possibilities of the building. The subsequent investigation of the different ways they could be executed resulted in Příhoda’s entire oeuvre being taken </w:t>
      </w:r>
      <w:r w:rsidR="00CB2929">
        <w:rPr>
          <w:rFonts w:ascii="Calibri" w:hAnsi="Calibri" w:cs="Calibri"/>
          <w:sz w:val="24"/>
          <w:szCs w:val="24"/>
          <w:lang w:val="en-GB"/>
        </w:rPr>
        <w:br/>
      </w:r>
      <w:r w:rsidRPr="00F553D7">
        <w:rPr>
          <w:rFonts w:ascii="Calibri" w:hAnsi="Calibri" w:cs="Calibri"/>
          <w:sz w:val="24"/>
          <w:szCs w:val="24"/>
          <w:lang w:val="en-GB"/>
        </w:rPr>
        <w:t>to</w:t>
      </w:r>
      <w:r w:rsidR="00CB2929">
        <w:rPr>
          <w:rFonts w:ascii="Calibri" w:hAnsi="Calibri" w:cs="Calibri"/>
          <w:sz w:val="24"/>
          <w:szCs w:val="24"/>
          <w:lang w:val="en-GB"/>
        </w:rPr>
        <w:t xml:space="preserve"> </w:t>
      </w:r>
      <w:r w:rsidRPr="00F553D7">
        <w:rPr>
          <w:rFonts w:ascii="Calibri" w:hAnsi="Calibri" w:cs="Calibri"/>
          <w:sz w:val="24"/>
          <w:szCs w:val="24"/>
          <w:lang w:val="en-GB"/>
        </w:rPr>
        <w:t xml:space="preserve">a new level of precision, if not, in fact, a synthesis. All of a sudden, many elements that had initially seemed </w:t>
      </w:r>
      <w:r w:rsidR="00CB2929">
        <w:rPr>
          <w:rFonts w:ascii="Calibri" w:hAnsi="Calibri" w:cs="Calibri"/>
          <w:sz w:val="24"/>
          <w:szCs w:val="24"/>
          <w:lang w:val="en-GB"/>
        </w:rPr>
        <w:br/>
      </w:r>
      <w:r w:rsidRPr="00F553D7">
        <w:rPr>
          <w:rFonts w:ascii="Calibri" w:hAnsi="Calibri" w:cs="Calibri"/>
          <w:sz w:val="24"/>
          <w:szCs w:val="24"/>
          <w:lang w:val="en-GB"/>
        </w:rPr>
        <w:t xml:space="preserve">to be merely latent, unconnected steps emerged with a new clarity. The relationship between Příhoda’s works and a building permeated by an extremely rich structure of memory and historical references constitutes </w:t>
      </w:r>
      <w:r w:rsidR="00CB2929">
        <w:rPr>
          <w:rFonts w:ascii="Calibri" w:hAnsi="Calibri" w:cs="Calibri"/>
          <w:sz w:val="24"/>
          <w:szCs w:val="24"/>
          <w:lang w:val="en-GB"/>
        </w:rPr>
        <w:br/>
      </w:r>
      <w:r w:rsidRPr="00F553D7">
        <w:rPr>
          <w:rFonts w:ascii="Calibri" w:hAnsi="Calibri" w:cs="Calibri"/>
          <w:sz w:val="24"/>
          <w:szCs w:val="24"/>
          <w:lang w:val="en-GB"/>
        </w:rPr>
        <w:t xml:space="preserve">a highly complex and involved dialogue between two distinctly formulated approaches. The thematization </w:t>
      </w:r>
      <w:r w:rsidR="00CB2929">
        <w:rPr>
          <w:rFonts w:ascii="Calibri" w:hAnsi="Calibri" w:cs="Calibri"/>
          <w:sz w:val="24"/>
          <w:szCs w:val="24"/>
          <w:lang w:val="en-GB"/>
        </w:rPr>
        <w:br/>
      </w:r>
      <w:r w:rsidRPr="00F553D7">
        <w:rPr>
          <w:rFonts w:ascii="Calibri" w:hAnsi="Calibri" w:cs="Calibri"/>
          <w:sz w:val="24"/>
          <w:szCs w:val="24"/>
          <w:lang w:val="en-GB"/>
        </w:rPr>
        <w:t>of the building of the Rudolfinum through of the presentation of Jiří Příhoda’s practice primarily entails emphasising the formal, spatial and volumetric qualities of the solutions he has introduced.</w:t>
      </w:r>
    </w:p>
    <w:p w14:paraId="0251F92A" w14:textId="77777777" w:rsidR="00F306AF" w:rsidRPr="00F553D7" w:rsidRDefault="00F306AF" w:rsidP="00F306AF">
      <w:pPr>
        <w:pStyle w:val="Bezmezer"/>
        <w:rPr>
          <w:lang w:val="en-GB"/>
        </w:rPr>
      </w:pPr>
    </w:p>
    <w:p w14:paraId="33E4233E" w14:textId="36A5D1B1" w:rsidR="005E3BF8" w:rsidRPr="00F553D7" w:rsidRDefault="00833502">
      <w:pPr>
        <w:pStyle w:val="Bezmezer"/>
        <w:rPr>
          <w:rFonts w:cstheme="minorHAnsi"/>
          <w:b/>
          <w:sz w:val="24"/>
          <w:szCs w:val="24"/>
          <w:lang w:val="en-GB"/>
        </w:rPr>
      </w:pPr>
      <w:r w:rsidRPr="00F553D7">
        <w:rPr>
          <w:rFonts w:cstheme="minorHAnsi"/>
          <w:b/>
          <w:sz w:val="24"/>
          <w:szCs w:val="24"/>
          <w:lang w:val="en-GB"/>
        </w:rPr>
        <w:t>Catalogue</w:t>
      </w:r>
    </w:p>
    <w:p w14:paraId="0E72F3DF" w14:textId="2199E008" w:rsidR="00E7615F" w:rsidRPr="00F553D7" w:rsidRDefault="00833502">
      <w:pPr>
        <w:pStyle w:val="Bezmezer"/>
        <w:rPr>
          <w:rFonts w:cs="Calibri"/>
          <w:sz w:val="24"/>
          <w:szCs w:val="24"/>
          <w:lang w:val="en-GB"/>
        </w:rPr>
      </w:pPr>
      <w:r w:rsidRPr="00F553D7">
        <w:rPr>
          <w:rFonts w:cs="Calibri"/>
          <w:sz w:val="24"/>
          <w:szCs w:val="24"/>
          <w:lang w:val="en-GB"/>
        </w:rPr>
        <w:t xml:space="preserve">Galerie Rudolfinum is publishing a catalogue to accompany the exhibition </w:t>
      </w:r>
      <w:r w:rsidRPr="00F553D7">
        <w:rPr>
          <w:rFonts w:cs="Calibri"/>
          <w:b/>
          <w:bCs/>
          <w:i/>
          <w:iCs/>
          <w:sz w:val="24"/>
          <w:szCs w:val="24"/>
          <w:lang w:val="en-GB"/>
        </w:rPr>
        <w:t>Jiří Příhoda VOID</w:t>
      </w:r>
      <w:r w:rsidRPr="00F553D7">
        <w:rPr>
          <w:rFonts w:cs="Calibri"/>
          <w:sz w:val="24"/>
          <w:szCs w:val="24"/>
          <w:lang w:val="en-GB"/>
        </w:rPr>
        <w:t xml:space="preserve"> with an introductory text by Peter Nedoma, an essay by American art and architecture historian Christopher Long and the Czech art historian Filip Šenk. Numerous photographs from the installation of the exhibition are also included.</w:t>
      </w:r>
    </w:p>
    <w:p w14:paraId="2734549F" w14:textId="7B224A97" w:rsidR="00CD03E7" w:rsidRPr="00F553D7" w:rsidRDefault="00CD03E7" w:rsidP="00CD03E7">
      <w:pPr>
        <w:pStyle w:val="Bezmezer"/>
        <w:rPr>
          <w:rFonts w:cstheme="minorHAnsi"/>
          <w:sz w:val="24"/>
          <w:szCs w:val="24"/>
          <w:lang w:val="en-GB"/>
        </w:rPr>
      </w:pPr>
      <w:r w:rsidRPr="00F553D7">
        <w:rPr>
          <w:rFonts w:cstheme="minorHAnsi"/>
          <w:sz w:val="24"/>
          <w:szCs w:val="24"/>
          <w:lang w:val="en-GB"/>
        </w:rPr>
        <w:t xml:space="preserve">The exhibition’s graphic design was conceived by </w:t>
      </w:r>
      <w:r w:rsidR="00833502" w:rsidRPr="00F553D7">
        <w:rPr>
          <w:rFonts w:cstheme="minorHAnsi"/>
          <w:sz w:val="24"/>
          <w:szCs w:val="24"/>
          <w:lang w:val="en-GB"/>
        </w:rPr>
        <w:t>Petr Bosák a</w:t>
      </w:r>
      <w:r w:rsidR="006D130F">
        <w:rPr>
          <w:rFonts w:cstheme="minorHAnsi"/>
          <w:sz w:val="24"/>
          <w:szCs w:val="24"/>
          <w:lang w:val="en-GB"/>
        </w:rPr>
        <w:t>nd</w:t>
      </w:r>
      <w:r w:rsidR="00833502" w:rsidRPr="00F553D7">
        <w:rPr>
          <w:rFonts w:cstheme="minorHAnsi"/>
          <w:sz w:val="24"/>
          <w:szCs w:val="24"/>
          <w:lang w:val="en-GB"/>
        </w:rPr>
        <w:t xml:space="preserve"> Robert Jansa (20YY Designers)</w:t>
      </w:r>
      <w:r w:rsidRPr="00F553D7">
        <w:rPr>
          <w:rFonts w:cstheme="minorHAnsi"/>
          <w:sz w:val="24"/>
          <w:szCs w:val="24"/>
          <w:lang w:val="en-GB"/>
        </w:rPr>
        <w:t>.</w:t>
      </w:r>
    </w:p>
    <w:p w14:paraId="7CD44F7C" w14:textId="77777777" w:rsidR="003C4476" w:rsidRPr="00F553D7" w:rsidRDefault="003C4476">
      <w:pPr>
        <w:pStyle w:val="Bezmezer"/>
        <w:rPr>
          <w:rStyle w:val="None"/>
          <w:bCs/>
          <w:shd w:val="clear" w:color="auto" w:fill="FFFFFF"/>
          <w:lang w:val="en-GB"/>
        </w:rPr>
      </w:pPr>
    </w:p>
    <w:p w14:paraId="5EBDCDF9" w14:textId="7C4AEC50" w:rsidR="00CB2929" w:rsidRPr="00CB2929" w:rsidRDefault="00CD03E7" w:rsidP="00CB2929">
      <w:pPr>
        <w:pStyle w:val="Text"/>
        <w:rPr>
          <w:rFonts w:ascii="Calibri" w:eastAsia="Arial Unicode MS" w:hAnsi="Calibri" w:cstheme="minorHAnsi"/>
          <w:sz w:val="24"/>
          <w:szCs w:val="24"/>
          <w:lang w:val="en-GB"/>
        </w:rPr>
      </w:pPr>
      <w:r w:rsidRPr="00F553D7">
        <w:rPr>
          <w:rFonts w:ascii="Calibri" w:eastAsia="Arial Unicode MS" w:hAnsi="Calibri" w:cstheme="minorHAnsi"/>
          <w:b/>
          <w:sz w:val="24"/>
          <w:szCs w:val="24"/>
          <w:lang w:val="en-GB"/>
        </w:rPr>
        <w:t>Photograph caption</w:t>
      </w:r>
      <w:r w:rsidR="005E3BF8" w:rsidRPr="00F553D7">
        <w:rPr>
          <w:rFonts w:ascii="Calibri" w:eastAsia="Arial Unicode MS" w:hAnsi="Calibri" w:cstheme="minorHAnsi"/>
          <w:b/>
          <w:sz w:val="24"/>
          <w:szCs w:val="24"/>
          <w:lang w:val="en-GB"/>
        </w:rPr>
        <w:t>:</w:t>
      </w:r>
      <w:r w:rsidR="005E3BF8" w:rsidRPr="00F553D7">
        <w:rPr>
          <w:lang w:val="en-GB"/>
        </w:rPr>
        <w:t xml:space="preserve"> </w:t>
      </w:r>
      <w:r w:rsidR="00CB2929">
        <w:rPr>
          <w:lang w:val="en-GB"/>
        </w:rPr>
        <w:br/>
      </w:r>
      <w:r w:rsidR="00CB2929" w:rsidRPr="00CB2929">
        <w:rPr>
          <w:rFonts w:ascii="Calibri" w:eastAsia="Arial Unicode MS" w:hAnsi="Calibri" w:cstheme="minorHAnsi"/>
          <w:b/>
          <w:sz w:val="24"/>
          <w:szCs w:val="24"/>
          <w:lang w:val="en-GB"/>
        </w:rPr>
        <w:t>Take 02 "THE FLOOD",</w:t>
      </w:r>
      <w:r w:rsidR="00CB2929" w:rsidRPr="00CB2929">
        <w:rPr>
          <w:rFonts w:ascii="Calibri" w:eastAsia="Arial Unicode MS" w:hAnsi="Calibri" w:cstheme="minorHAnsi"/>
          <w:sz w:val="24"/>
          <w:szCs w:val="24"/>
          <w:lang w:val="en-GB"/>
        </w:rPr>
        <w:t xml:space="preserve"> 1995-96</w:t>
      </w:r>
    </w:p>
    <w:p w14:paraId="3293AC5D" w14:textId="2315FF78" w:rsidR="00CB2929" w:rsidRPr="00CB2929" w:rsidRDefault="00CB2929" w:rsidP="00CB2929">
      <w:pPr>
        <w:pStyle w:val="Text"/>
        <w:rPr>
          <w:rFonts w:ascii="Calibri" w:eastAsia="Arial Unicode MS" w:hAnsi="Calibri" w:cstheme="minorHAnsi"/>
          <w:sz w:val="24"/>
          <w:szCs w:val="24"/>
          <w:lang w:val="en-GB"/>
        </w:rPr>
      </w:pPr>
      <w:r w:rsidRPr="00CB2929">
        <w:rPr>
          <w:rFonts w:ascii="Calibri" w:eastAsia="Arial Unicode MS" w:hAnsi="Calibri" w:cstheme="minorHAnsi"/>
          <w:sz w:val="24"/>
          <w:szCs w:val="24"/>
          <w:lang w:val="en-GB"/>
        </w:rPr>
        <w:t>... life-size sculptural depiction of a negativ</w:t>
      </w:r>
      <w:r>
        <w:rPr>
          <w:rFonts w:ascii="Calibri" w:eastAsia="Arial Unicode MS" w:hAnsi="Calibri" w:cstheme="minorHAnsi"/>
          <w:sz w:val="24"/>
          <w:szCs w:val="24"/>
          <w:lang w:val="en-GB"/>
        </w:rPr>
        <w:t>e imprint of a wavy sea surface</w:t>
      </w:r>
      <w:r w:rsidRPr="00CB2929">
        <w:rPr>
          <w:rFonts w:ascii="Calibri" w:eastAsia="Arial Unicode MS" w:hAnsi="Calibri" w:cstheme="minorHAnsi"/>
          <w:sz w:val="24"/>
          <w:szCs w:val="24"/>
          <w:lang w:val="en-GB"/>
        </w:rPr>
        <w:t>...</w:t>
      </w:r>
    </w:p>
    <w:p w14:paraId="127CF740" w14:textId="6E7A49FA" w:rsidR="00CB2929" w:rsidRDefault="00CB2929" w:rsidP="00CB2929">
      <w:pPr>
        <w:pStyle w:val="Text"/>
        <w:rPr>
          <w:rFonts w:ascii="Calibri" w:eastAsia="Arial Unicode MS" w:hAnsi="Calibri" w:cstheme="minorHAnsi"/>
          <w:sz w:val="24"/>
          <w:szCs w:val="24"/>
          <w:lang w:val="en-GB"/>
        </w:rPr>
      </w:pPr>
      <w:r w:rsidRPr="00CB2929">
        <w:rPr>
          <w:rFonts w:ascii="Calibri" w:eastAsia="Arial Unicode MS" w:hAnsi="Calibri" w:cstheme="minorHAnsi"/>
          <w:sz w:val="24"/>
          <w:szCs w:val="24"/>
          <w:lang w:val="en-GB"/>
        </w:rPr>
        <w:t>polystyrene, wood, hardboard, plywood, w. 480 cm, h. 170&gt;220 cm, l. 900 cm</w:t>
      </w:r>
      <w:r w:rsidR="00DF0427">
        <w:rPr>
          <w:rFonts w:ascii="Calibri" w:eastAsia="Arial Unicode MS" w:hAnsi="Calibri" w:cstheme="minorHAnsi"/>
          <w:sz w:val="24"/>
          <w:szCs w:val="24"/>
          <w:lang w:val="en-GB"/>
        </w:rPr>
        <w:t>. Archive of Jiří Příhoda.</w:t>
      </w:r>
      <w:bookmarkStart w:id="0" w:name="_GoBack"/>
      <w:bookmarkEnd w:id="0"/>
      <w:r w:rsidRPr="00CB2929">
        <w:rPr>
          <w:rFonts w:ascii="Calibri" w:eastAsia="Arial Unicode MS" w:hAnsi="Calibri" w:cstheme="minorHAnsi"/>
          <w:sz w:val="24"/>
          <w:szCs w:val="24"/>
          <w:lang w:val="en-GB"/>
        </w:rPr>
        <w:t xml:space="preserve">  </w:t>
      </w:r>
    </w:p>
    <w:p w14:paraId="7E120BF1" w14:textId="1DF671EB" w:rsidR="00E7615F" w:rsidRPr="00F553D7" w:rsidRDefault="00CB2929" w:rsidP="00CB2929">
      <w:pPr>
        <w:pStyle w:val="Text"/>
        <w:rPr>
          <w:rStyle w:val="None"/>
          <w:rFonts w:ascii="Calibri" w:hAnsi="Calibri"/>
          <w:bCs/>
          <w:sz w:val="16"/>
          <w:szCs w:val="16"/>
          <w:lang w:val="en-GB"/>
        </w:rPr>
      </w:pPr>
      <w:r w:rsidRPr="00CB2929">
        <w:rPr>
          <w:rFonts w:ascii="Calibri" w:eastAsia="Arial Unicode MS" w:hAnsi="Calibri" w:cstheme="minorHAnsi"/>
          <w:sz w:val="24"/>
          <w:szCs w:val="24"/>
          <w:lang w:val="en-GB"/>
        </w:rPr>
        <w:t xml:space="preserve">  </w:t>
      </w:r>
    </w:p>
    <w:p w14:paraId="48F8F041" w14:textId="77777777" w:rsidR="00D00136" w:rsidRDefault="00CD03E7" w:rsidP="00CB2929">
      <w:pPr>
        <w:pStyle w:val="Text"/>
        <w:rPr>
          <w:rFonts w:ascii="Calibri" w:eastAsia="Arial Unicode MS" w:hAnsi="Calibri" w:cstheme="minorHAnsi"/>
          <w:sz w:val="24"/>
          <w:szCs w:val="24"/>
          <w:lang w:val="en-GB"/>
        </w:rPr>
      </w:pPr>
      <w:r w:rsidRPr="00F553D7">
        <w:rPr>
          <w:rFonts w:ascii="Calibri" w:eastAsia="Arial Unicode MS" w:hAnsi="Calibri" w:cstheme="minorHAnsi"/>
          <w:b/>
          <w:sz w:val="24"/>
          <w:szCs w:val="24"/>
          <w:lang w:val="en-GB"/>
        </w:rPr>
        <w:t xml:space="preserve">Admission to the exhibition </w:t>
      </w:r>
      <w:r w:rsidR="00E7615F" w:rsidRPr="00F553D7">
        <w:rPr>
          <w:rFonts w:ascii="Calibri" w:eastAsia="Arial Unicode MS" w:hAnsi="Calibri" w:cstheme="minorHAnsi"/>
          <w:b/>
          <w:sz w:val="24"/>
          <w:szCs w:val="24"/>
          <w:lang w:val="en-GB"/>
        </w:rPr>
        <w:t xml:space="preserve">Jiří Příhoda VOID </w:t>
      </w:r>
      <w:r w:rsidRPr="00F553D7">
        <w:rPr>
          <w:rFonts w:ascii="Calibri" w:eastAsia="Arial Unicode MS" w:hAnsi="Calibri" w:cstheme="minorHAnsi"/>
          <w:b/>
          <w:sz w:val="24"/>
          <w:szCs w:val="24"/>
          <w:lang w:val="en-GB"/>
        </w:rPr>
        <w:t xml:space="preserve">is free thanks to the </w:t>
      </w:r>
      <w:r w:rsidR="00E7615F" w:rsidRPr="00F553D7">
        <w:rPr>
          <w:rFonts w:ascii="Calibri" w:eastAsia="Arial Unicode MS" w:hAnsi="Calibri" w:cstheme="minorHAnsi"/>
          <w:b/>
          <w:sz w:val="24"/>
          <w:szCs w:val="24"/>
          <w:lang w:val="en-GB"/>
        </w:rPr>
        <w:t>Abakus</w:t>
      </w:r>
      <w:r w:rsidR="00F553D7" w:rsidRPr="00F553D7">
        <w:rPr>
          <w:rFonts w:ascii="Calibri" w:eastAsia="Arial Unicode MS" w:hAnsi="Calibri" w:cstheme="minorHAnsi"/>
          <w:b/>
          <w:sz w:val="24"/>
          <w:szCs w:val="24"/>
          <w:lang w:val="en-GB"/>
        </w:rPr>
        <w:t xml:space="preserve"> Foundation</w:t>
      </w:r>
      <w:r w:rsidR="00E7615F" w:rsidRPr="00F553D7">
        <w:rPr>
          <w:rFonts w:ascii="Calibri" w:eastAsia="Arial Unicode MS" w:hAnsi="Calibri" w:cstheme="minorHAnsi"/>
          <w:b/>
          <w:sz w:val="24"/>
          <w:szCs w:val="24"/>
          <w:lang w:val="en-GB"/>
        </w:rPr>
        <w:t xml:space="preserve">. </w:t>
      </w:r>
      <w:r w:rsidR="00CB2929">
        <w:rPr>
          <w:rFonts w:ascii="Calibri" w:eastAsia="Arial Unicode MS" w:hAnsi="Calibri" w:cstheme="minorHAnsi"/>
          <w:b/>
          <w:sz w:val="24"/>
          <w:szCs w:val="24"/>
          <w:lang w:val="en-GB"/>
        </w:rPr>
        <w:br/>
      </w:r>
    </w:p>
    <w:p w14:paraId="72EE2CF6" w14:textId="77777777" w:rsidR="00D00136" w:rsidRPr="00F553D7" w:rsidRDefault="00CB2929" w:rsidP="00D00136">
      <w:pPr>
        <w:pStyle w:val="Bezmezer"/>
        <w:rPr>
          <w:rFonts w:cstheme="minorHAnsi"/>
          <w:b/>
          <w:sz w:val="24"/>
          <w:szCs w:val="24"/>
          <w:lang w:val="en-GB"/>
        </w:rPr>
      </w:pPr>
      <w:r w:rsidRPr="00CB2929">
        <w:rPr>
          <w:rFonts w:cstheme="minorHAnsi"/>
          <w:sz w:val="24"/>
          <w:szCs w:val="24"/>
          <w:lang w:val="en-GB"/>
        </w:rPr>
        <w:t xml:space="preserve">Photography permitted without flash. Share your photos @galerierudolfinum </w:t>
      </w:r>
      <w:r w:rsidRPr="00CB2929">
        <w:rPr>
          <w:rFonts w:cstheme="minorHAnsi"/>
          <w:b/>
          <w:sz w:val="24"/>
          <w:szCs w:val="24"/>
          <w:lang w:val="en-GB"/>
        </w:rPr>
        <w:t>#VOID</w:t>
      </w:r>
      <w:r w:rsidR="00D00136">
        <w:rPr>
          <w:rFonts w:cstheme="minorHAnsi"/>
          <w:b/>
          <w:sz w:val="24"/>
          <w:szCs w:val="24"/>
          <w:lang w:val="en-GB"/>
        </w:rPr>
        <w:br/>
      </w:r>
      <w:r w:rsidR="00D00136" w:rsidRPr="00D00136">
        <w:rPr>
          <w:rFonts w:cstheme="minorHAnsi"/>
          <w:sz w:val="24"/>
          <w:szCs w:val="24"/>
          <w:lang w:val="en-GB"/>
        </w:rPr>
        <w:t xml:space="preserve">For more information about the exhibition </w:t>
      </w:r>
      <w:r w:rsidR="00D00136" w:rsidRPr="00D00136">
        <w:rPr>
          <w:rFonts w:cstheme="minorHAnsi"/>
          <w:i/>
          <w:sz w:val="24"/>
          <w:szCs w:val="24"/>
          <w:lang w:val="en-GB"/>
        </w:rPr>
        <w:t>Jiří Příhoda VOID</w:t>
      </w:r>
      <w:r w:rsidR="00D00136" w:rsidRPr="00D00136">
        <w:rPr>
          <w:rFonts w:cstheme="minorHAnsi"/>
          <w:sz w:val="24"/>
          <w:szCs w:val="24"/>
          <w:lang w:val="en-GB"/>
        </w:rPr>
        <w:t>, please</w:t>
      </w:r>
      <w:r w:rsidR="00D00136" w:rsidRPr="00F553D7">
        <w:rPr>
          <w:rFonts w:cstheme="minorHAnsi"/>
          <w:b/>
          <w:sz w:val="24"/>
          <w:szCs w:val="24"/>
          <w:lang w:val="en-GB"/>
        </w:rPr>
        <w:t xml:space="preserve"> visit </w:t>
      </w:r>
      <w:hyperlink r:id="rId7" w:history="1">
        <w:r w:rsidR="00D00136" w:rsidRPr="00F553D7">
          <w:rPr>
            <w:rFonts w:cstheme="minorHAnsi"/>
            <w:b/>
            <w:sz w:val="24"/>
            <w:szCs w:val="24"/>
            <w:lang w:val="en-GB"/>
          </w:rPr>
          <w:t>www.galerierudolfinum.cz</w:t>
        </w:r>
      </w:hyperlink>
      <w:r w:rsidR="00D00136" w:rsidRPr="00F553D7">
        <w:rPr>
          <w:rFonts w:cstheme="minorHAnsi"/>
          <w:b/>
          <w:sz w:val="24"/>
          <w:szCs w:val="24"/>
          <w:lang w:val="en-GB"/>
        </w:rPr>
        <w:t>.</w:t>
      </w:r>
    </w:p>
    <w:p w14:paraId="4A6ACCF5" w14:textId="7E45BB4D" w:rsidR="00CB2929" w:rsidRDefault="00CB2929" w:rsidP="00CB2929">
      <w:pPr>
        <w:pStyle w:val="Text"/>
        <w:rPr>
          <w:rFonts w:ascii="Calibri" w:eastAsia="Arial Unicode MS" w:hAnsi="Calibri" w:cstheme="minorHAnsi"/>
          <w:b/>
          <w:sz w:val="24"/>
          <w:szCs w:val="24"/>
          <w:lang w:val="en-GB"/>
        </w:rPr>
      </w:pPr>
    </w:p>
    <w:p w14:paraId="542F732E" w14:textId="3B628F71" w:rsidR="00CB2929" w:rsidRPr="00CB2929" w:rsidRDefault="00CB2929" w:rsidP="00CB2929">
      <w:pPr>
        <w:pStyle w:val="Text"/>
        <w:rPr>
          <w:rFonts w:ascii="Calibri" w:eastAsia="Arial Unicode MS" w:hAnsi="Calibri" w:cstheme="minorHAnsi"/>
          <w:sz w:val="24"/>
          <w:szCs w:val="24"/>
          <w:lang w:val="en-GB"/>
        </w:rPr>
      </w:pPr>
      <w:r w:rsidRPr="00F553D7">
        <w:rPr>
          <w:rFonts w:ascii="Calibri" w:eastAsia="Arial Unicode MS" w:hAnsi="Calibri" w:cstheme="minorHAnsi"/>
          <w:sz w:val="24"/>
          <w:szCs w:val="24"/>
          <w:lang w:val="en-GB"/>
        </w:rPr>
        <w:t xml:space="preserve">Exhibition Partner: J&amp;T BANKA </w:t>
      </w:r>
      <w:r w:rsidRPr="00F553D7">
        <w:rPr>
          <w:rFonts w:ascii="Calibri" w:eastAsia="Arial Unicode MS" w:hAnsi="Calibri" w:cstheme="minorHAnsi"/>
          <w:sz w:val="24"/>
          <w:szCs w:val="24"/>
          <w:lang w:val="en-GB"/>
        </w:rPr>
        <w:tab/>
      </w:r>
      <w:r w:rsidRPr="00F553D7">
        <w:rPr>
          <w:rFonts w:ascii="Calibri" w:eastAsia="Arial Unicode MS" w:hAnsi="Calibri" w:cstheme="minorHAnsi"/>
          <w:sz w:val="24"/>
          <w:szCs w:val="24"/>
          <w:lang w:val="en-GB"/>
        </w:rPr>
        <w:br/>
        <w:t>Gallery Partner: Abakus Foundation</w:t>
      </w:r>
      <w:r w:rsidRPr="00F553D7">
        <w:rPr>
          <w:rFonts w:ascii="Calibri" w:eastAsia="Arial Unicode MS" w:hAnsi="Calibri" w:cstheme="minorHAnsi"/>
          <w:sz w:val="24"/>
          <w:szCs w:val="24"/>
          <w:lang w:val="en-GB"/>
        </w:rPr>
        <w:tab/>
      </w:r>
      <w:r w:rsidRPr="00F553D7">
        <w:rPr>
          <w:rFonts w:ascii="Calibri" w:eastAsia="Arial Unicode MS" w:hAnsi="Calibri" w:cstheme="minorHAnsi"/>
          <w:sz w:val="24"/>
          <w:szCs w:val="24"/>
          <w:lang w:val="en-GB"/>
        </w:rPr>
        <w:br/>
        <w:t>Media Partners: Respekt, Forbes, Radio 1</w:t>
      </w:r>
    </w:p>
    <w:p w14:paraId="7CB7FA74" w14:textId="6CDF2932" w:rsidR="007D5694" w:rsidRPr="00F553D7" w:rsidRDefault="007D5694" w:rsidP="00935611">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lang w:val="en-GB"/>
        </w:rPr>
      </w:pPr>
    </w:p>
    <w:p w14:paraId="483C5056" w14:textId="363FDFDD" w:rsidR="004916CF" w:rsidRPr="00F553D7" w:rsidRDefault="00CD03E7" w:rsidP="00935611">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lang w:val="en-GB"/>
        </w:rPr>
      </w:pPr>
      <w:r w:rsidRPr="00F553D7">
        <w:rPr>
          <w:rFonts w:cstheme="minorHAnsi"/>
          <w:sz w:val="24"/>
          <w:szCs w:val="24"/>
          <w:lang w:val="en-GB"/>
        </w:rPr>
        <w:t>M</w:t>
      </w:r>
      <w:r w:rsidR="004916CF" w:rsidRPr="00F553D7">
        <w:rPr>
          <w:rFonts w:cstheme="minorHAnsi"/>
          <w:sz w:val="24"/>
          <w:szCs w:val="24"/>
          <w:lang w:val="en-GB"/>
        </w:rPr>
        <w:t>edia</w:t>
      </w:r>
      <w:r w:rsidRPr="00F553D7">
        <w:rPr>
          <w:rFonts w:cstheme="minorHAnsi"/>
          <w:sz w:val="24"/>
          <w:szCs w:val="24"/>
          <w:lang w:val="en-GB"/>
        </w:rPr>
        <w:t xml:space="preserve"> Contact</w:t>
      </w:r>
      <w:r w:rsidR="004916CF" w:rsidRPr="00F553D7">
        <w:rPr>
          <w:rFonts w:cstheme="minorHAnsi"/>
          <w:sz w:val="24"/>
          <w:szCs w:val="24"/>
          <w:lang w:val="en-GB"/>
        </w:rPr>
        <w:t xml:space="preserve">: Maja Ošťádalová, +420 602 44 10 10, </w:t>
      </w:r>
      <w:hyperlink r:id="rId8" w:history="1">
        <w:r w:rsidR="004916CF" w:rsidRPr="00F553D7">
          <w:rPr>
            <w:rFonts w:cstheme="minorHAnsi"/>
            <w:sz w:val="24"/>
            <w:szCs w:val="24"/>
            <w:lang w:val="en-GB"/>
          </w:rPr>
          <w:t>ostadalova@rudolfinum.org</w:t>
        </w:r>
      </w:hyperlink>
    </w:p>
    <w:sectPr w:rsidR="004916CF" w:rsidRPr="00F553D7">
      <w:headerReference w:type="default" r:id="rId9"/>
      <w:pgSz w:w="11900" w:h="16840"/>
      <w:pgMar w:top="454" w:right="454" w:bottom="454" w:left="454" w:header="454" w:footer="850" w:gutter="0"/>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A253FA" w14:textId="77777777" w:rsidR="00EC30F0" w:rsidRDefault="00EC30F0">
      <w:r>
        <w:separator/>
      </w:r>
    </w:p>
  </w:endnote>
  <w:endnote w:type="continuationSeparator" w:id="0">
    <w:p w14:paraId="776692D1" w14:textId="77777777" w:rsidR="00EC30F0" w:rsidRDefault="00EC30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Helvetica Neue">
    <w:altName w:val="Times New Roman"/>
    <w:charset w:val="00"/>
    <w:family w:val="auto"/>
    <w:pitch w:val="variable"/>
    <w:sig w:usb0="E50002FF" w:usb1="500079DB" w:usb2="00000010" w:usb3="00000000" w:csb0="00000001"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683EC0" w14:textId="77777777" w:rsidR="00EC30F0" w:rsidRDefault="00EC30F0">
      <w:r>
        <w:separator/>
      </w:r>
    </w:p>
  </w:footnote>
  <w:footnote w:type="continuationSeparator" w:id="0">
    <w:p w14:paraId="02F3F51F" w14:textId="77777777" w:rsidR="00EC30F0" w:rsidRDefault="00EC30F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A31C7" w14:textId="77777777" w:rsidR="00A5721A" w:rsidRDefault="00CF16FF">
    <w:pPr>
      <w:pStyle w:val="Zhlavazpat"/>
      <w:tabs>
        <w:tab w:val="clear" w:pos="9020"/>
        <w:tab w:val="center" w:pos="5498"/>
        <w:tab w:val="right" w:pos="10972"/>
      </w:tabs>
    </w:pPr>
    <w:r>
      <w:rPr>
        <w:rStyle w:val="None"/>
      </w:rPr>
      <w:tab/>
    </w:r>
    <w:r>
      <w:rPr>
        <w:rStyle w:val="None"/>
        <w:noProof/>
      </w:rPr>
      <w:drawing>
        <wp:inline distT="0" distB="0" distL="0" distR="0" wp14:anchorId="6E8A977D" wp14:editId="55E291F7">
          <wp:extent cx="6983042" cy="1657407"/>
          <wp:effectExtent l="0" t="0" r="0" b="0"/>
          <wp:docPr id="1073741830" name="officeArt object" descr="GR_zahlavi2.jpg"/>
          <wp:cNvGraphicFramePr/>
          <a:graphic xmlns:a="http://schemas.openxmlformats.org/drawingml/2006/main">
            <a:graphicData uri="http://schemas.openxmlformats.org/drawingml/2006/picture">
              <pic:pic xmlns:pic="http://schemas.openxmlformats.org/drawingml/2006/picture">
                <pic:nvPicPr>
                  <pic:cNvPr id="1073741830" name="GR_zahlavi2.jpg" descr="GR_zahlavi2.jpg"/>
                  <pic:cNvPicPr>
                    <a:picLocks noChangeAspect="1"/>
                  </pic:cNvPicPr>
                </pic:nvPicPr>
                <pic:blipFill>
                  <a:blip r:embed="rId1"/>
                  <a:stretch>
                    <a:fillRect/>
                  </a:stretch>
                </pic:blipFill>
                <pic:spPr>
                  <a:xfrm>
                    <a:off x="0" y="0"/>
                    <a:ext cx="6983042" cy="1657407"/>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21A"/>
    <w:rsid w:val="00017120"/>
    <w:rsid w:val="00054237"/>
    <w:rsid w:val="000F1464"/>
    <w:rsid w:val="00106455"/>
    <w:rsid w:val="0011341A"/>
    <w:rsid w:val="00131A6A"/>
    <w:rsid w:val="00142757"/>
    <w:rsid w:val="00147C98"/>
    <w:rsid w:val="001A0BF2"/>
    <w:rsid w:val="001A1C4C"/>
    <w:rsid w:val="001C7108"/>
    <w:rsid w:val="001E17B0"/>
    <w:rsid w:val="001F5CDF"/>
    <w:rsid w:val="00234C79"/>
    <w:rsid w:val="00275736"/>
    <w:rsid w:val="00284315"/>
    <w:rsid w:val="00290EAC"/>
    <w:rsid w:val="002F4707"/>
    <w:rsid w:val="003539E8"/>
    <w:rsid w:val="003551A1"/>
    <w:rsid w:val="003A1ADC"/>
    <w:rsid w:val="003A37F8"/>
    <w:rsid w:val="003C4476"/>
    <w:rsid w:val="003C7F15"/>
    <w:rsid w:val="003D7EDB"/>
    <w:rsid w:val="003E1711"/>
    <w:rsid w:val="00407B63"/>
    <w:rsid w:val="004916CF"/>
    <w:rsid w:val="004D7ED2"/>
    <w:rsid w:val="00511144"/>
    <w:rsid w:val="00542FAA"/>
    <w:rsid w:val="00580125"/>
    <w:rsid w:val="005A4554"/>
    <w:rsid w:val="005B2FE8"/>
    <w:rsid w:val="005E3BF8"/>
    <w:rsid w:val="005E6803"/>
    <w:rsid w:val="005E7E27"/>
    <w:rsid w:val="005F0EF2"/>
    <w:rsid w:val="00644225"/>
    <w:rsid w:val="00667CF1"/>
    <w:rsid w:val="006D130F"/>
    <w:rsid w:val="007715F9"/>
    <w:rsid w:val="00793B8C"/>
    <w:rsid w:val="007A05C5"/>
    <w:rsid w:val="007A5905"/>
    <w:rsid w:val="007B586B"/>
    <w:rsid w:val="007D5694"/>
    <w:rsid w:val="007E013E"/>
    <w:rsid w:val="007E3EC1"/>
    <w:rsid w:val="007E48E4"/>
    <w:rsid w:val="008178F4"/>
    <w:rsid w:val="00833502"/>
    <w:rsid w:val="00856F0F"/>
    <w:rsid w:val="00935611"/>
    <w:rsid w:val="0095748A"/>
    <w:rsid w:val="009773B9"/>
    <w:rsid w:val="00994D89"/>
    <w:rsid w:val="009C41E2"/>
    <w:rsid w:val="00A303DB"/>
    <w:rsid w:val="00A5721A"/>
    <w:rsid w:val="00A6115D"/>
    <w:rsid w:val="00A80817"/>
    <w:rsid w:val="00A81D2E"/>
    <w:rsid w:val="00AC532D"/>
    <w:rsid w:val="00B01D57"/>
    <w:rsid w:val="00B1639E"/>
    <w:rsid w:val="00B21C2D"/>
    <w:rsid w:val="00BB2EBC"/>
    <w:rsid w:val="00C01B86"/>
    <w:rsid w:val="00CB2929"/>
    <w:rsid w:val="00CB4A54"/>
    <w:rsid w:val="00CC6EFF"/>
    <w:rsid w:val="00CD03E7"/>
    <w:rsid w:val="00CE1BA2"/>
    <w:rsid w:val="00CE7565"/>
    <w:rsid w:val="00CF16FF"/>
    <w:rsid w:val="00D00136"/>
    <w:rsid w:val="00D139BA"/>
    <w:rsid w:val="00D159F6"/>
    <w:rsid w:val="00D63FCC"/>
    <w:rsid w:val="00DE1CE1"/>
    <w:rsid w:val="00DF0427"/>
    <w:rsid w:val="00DF22CE"/>
    <w:rsid w:val="00DF40F1"/>
    <w:rsid w:val="00E15AC2"/>
    <w:rsid w:val="00E24E75"/>
    <w:rsid w:val="00E2636A"/>
    <w:rsid w:val="00E4788A"/>
    <w:rsid w:val="00E746C0"/>
    <w:rsid w:val="00E7615F"/>
    <w:rsid w:val="00EA0F62"/>
    <w:rsid w:val="00EC30F0"/>
    <w:rsid w:val="00EE00E5"/>
    <w:rsid w:val="00F306AF"/>
    <w:rsid w:val="00F553D7"/>
    <w:rsid w:val="00F57BAF"/>
    <w:rsid w:val="00F6601E"/>
    <w:rsid w:val="00F7507A"/>
    <w:rsid w:val="00F80C93"/>
    <w:rsid w:val="00F84171"/>
    <w:rsid w:val="00FD26D5"/>
  </w:rsids>
  <m:mathPr>
    <m:mathFont m:val="Cambria Math"/>
    <m:brkBin m:val="before"/>
    <m:brkBinSub m:val="--"/>
    <m:smallFrac m:val="0"/>
    <m:dispDef/>
    <m:lMargin m:val="0"/>
    <m:rMargin m:val="0"/>
    <m:defJc m:val="centerGroup"/>
    <m:wrapIndent m:val="1440"/>
    <m:intLim m:val="subSup"/>
    <m:naryLim m:val="undOvr"/>
  </m:mathPr>
  <w:themeFontLang w:val="cs-CZ"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6F1CB"/>
  <w15:docId w15:val="{7F9F44CE-9243-49D0-BF7B-C017210F5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cs-CZ" w:eastAsia="cs-CZ"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rPr>
      <w:rFonts w:cs="Arial Unicode MS"/>
      <w:color w:val="000000"/>
      <w:sz w:val="24"/>
      <w:szCs w:val="24"/>
      <w:u w:color="000000"/>
      <w:lang w:val="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Zhlavazpat">
    <w:name w:val="Záhlaví a zápatí"/>
    <w:pPr>
      <w:tabs>
        <w:tab w:val="right" w:pos="9020"/>
      </w:tabs>
    </w:pPr>
    <w:rPr>
      <w:rFonts w:ascii="Helvetica Neue" w:hAnsi="Helvetica Neue" w:cs="Arial Unicode MS"/>
      <w:color w:val="000000"/>
      <w:sz w:val="24"/>
      <w:szCs w:val="24"/>
      <w:u w:color="000000"/>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Bezmezer">
    <w:name w:val="No Spacing"/>
    <w:uiPriority w:val="1"/>
    <w:qFormat/>
    <w:rPr>
      <w:rFonts w:ascii="Calibri" w:hAnsi="Calibri" w:cs="Arial Unicode MS"/>
      <w:color w:val="000000"/>
      <w:sz w:val="22"/>
      <w:szCs w:val="22"/>
      <w:u w:color="000000"/>
      <w:lang w:val="en-US"/>
    </w:rPr>
  </w:style>
  <w:style w:type="paragraph" w:customStyle="1" w:styleId="Text">
    <w:name w:val="Text"/>
    <w:rPr>
      <w:rFonts w:ascii="Helvetica Neue" w:eastAsia="Helvetica Neue" w:hAnsi="Helvetica Neue" w:cs="Helvetica Neue"/>
      <w:color w:val="000000"/>
      <w:sz w:val="22"/>
      <w:szCs w:val="22"/>
      <w:u w:color="000000"/>
    </w:rPr>
  </w:style>
  <w:style w:type="character" w:customStyle="1" w:styleId="None">
    <w:name w:val="None"/>
  </w:style>
  <w:style w:type="character" w:customStyle="1" w:styleId="Hyperlink0">
    <w:name w:val="Hyperlink.0"/>
    <w:basedOn w:val="None"/>
    <w:rPr>
      <w:rFonts w:ascii="Calibri" w:eastAsia="Calibri" w:hAnsi="Calibri" w:cs="Calibri"/>
      <w:color w:val="0563C1"/>
      <w:sz w:val="18"/>
      <w:szCs w:val="18"/>
      <w:u w:val="single" w:color="0563C1"/>
      <w14:textOutline w14:w="0" w14:cap="rnd" w14:cmpd="sng" w14:algn="ctr">
        <w14:noFill/>
        <w14:prstDash w14:val="solid"/>
        <w14:bevel/>
      </w14:textOutline>
    </w:rPr>
  </w:style>
  <w:style w:type="character" w:customStyle="1" w:styleId="Link">
    <w:name w:val="Link"/>
    <w:rPr>
      <w:color w:val="0563C1"/>
      <w:u w:val="single" w:color="0563C1"/>
      <w14:textOutline w14:w="0" w14:cap="rnd" w14:cmpd="sng" w14:algn="ctr">
        <w14:noFill/>
        <w14:prstDash w14:val="solid"/>
        <w14:bevel/>
      </w14:textOutline>
    </w:rPr>
  </w:style>
  <w:style w:type="character" w:customStyle="1" w:styleId="Hyperlink1">
    <w:name w:val="Hyperlink.1"/>
    <w:basedOn w:val="Link"/>
    <w:rPr>
      <w:color w:val="000000"/>
      <w:u w:val="single" w:color="000000"/>
      <w:shd w:val="clear" w:color="auto" w:fill="FFFFFF"/>
      <w14:textOutline w14:w="0" w14:cap="rnd" w14:cmpd="sng" w14:algn="ctr">
        <w14:noFill/>
        <w14:prstDash w14:val="solid"/>
        <w14:bevel/>
      </w14:textOutline>
    </w:rPr>
  </w:style>
  <w:style w:type="character" w:customStyle="1" w:styleId="Hyperlink2">
    <w:name w:val="Hyperlink.2"/>
    <w:basedOn w:val="Link"/>
    <w:rPr>
      <w:color w:val="000000"/>
      <w:u w:val="single" w:color="000000"/>
      <w14:textOutline w14:w="0" w14:cap="rnd" w14:cmpd="sng" w14:algn="ctr">
        <w14:noFill/>
        <w14:prstDash w14:val="solid"/>
        <w14:bevel/>
      </w14:textOutline>
    </w:rPr>
  </w:style>
  <w:style w:type="paragraph" w:styleId="Textbubliny">
    <w:name w:val="Balloon Text"/>
    <w:basedOn w:val="Normln"/>
    <w:link w:val="TextbublinyChar"/>
    <w:uiPriority w:val="99"/>
    <w:semiHidden/>
    <w:unhideWhenUsed/>
    <w:rsid w:val="005A4554"/>
    <w:rPr>
      <w:rFonts w:ascii="Tahoma" w:hAnsi="Tahoma" w:cs="Tahoma"/>
      <w:sz w:val="16"/>
      <w:szCs w:val="16"/>
    </w:rPr>
  </w:style>
  <w:style w:type="character" w:customStyle="1" w:styleId="TextbublinyChar">
    <w:name w:val="Text bubliny Char"/>
    <w:basedOn w:val="Standardnpsmoodstavce"/>
    <w:link w:val="Textbubliny"/>
    <w:uiPriority w:val="99"/>
    <w:semiHidden/>
    <w:rsid w:val="005A4554"/>
    <w:rPr>
      <w:rFonts w:ascii="Tahoma" w:hAnsi="Tahoma" w:cs="Tahoma"/>
      <w:color w:val="000000"/>
      <w:sz w:val="16"/>
      <w:szCs w:val="16"/>
      <w:u w:color="000000"/>
      <w:lang w:val="en-US"/>
    </w:rPr>
  </w:style>
  <w:style w:type="character" w:styleId="Odkaznakoment">
    <w:name w:val="annotation reference"/>
    <w:basedOn w:val="Standardnpsmoodstavce"/>
    <w:uiPriority w:val="99"/>
    <w:semiHidden/>
    <w:unhideWhenUsed/>
    <w:rsid w:val="00DF22CE"/>
    <w:rPr>
      <w:sz w:val="16"/>
      <w:szCs w:val="16"/>
    </w:rPr>
  </w:style>
  <w:style w:type="paragraph" w:styleId="Textkomente">
    <w:name w:val="annotation text"/>
    <w:basedOn w:val="Normln"/>
    <w:link w:val="TextkomenteChar"/>
    <w:uiPriority w:val="99"/>
    <w:semiHidden/>
    <w:unhideWhenUsed/>
    <w:rsid w:val="00DF22CE"/>
    <w:rPr>
      <w:sz w:val="20"/>
      <w:szCs w:val="20"/>
    </w:rPr>
  </w:style>
  <w:style w:type="character" w:customStyle="1" w:styleId="TextkomenteChar">
    <w:name w:val="Text komentáře Char"/>
    <w:basedOn w:val="Standardnpsmoodstavce"/>
    <w:link w:val="Textkomente"/>
    <w:uiPriority w:val="99"/>
    <w:semiHidden/>
    <w:rsid w:val="00DF22CE"/>
    <w:rPr>
      <w:rFonts w:cs="Arial Unicode MS"/>
      <w:color w:val="000000"/>
      <w:u w:color="000000"/>
      <w:lang w:val="en-US"/>
    </w:rPr>
  </w:style>
  <w:style w:type="paragraph" w:styleId="Pedmtkomente">
    <w:name w:val="annotation subject"/>
    <w:basedOn w:val="Textkomente"/>
    <w:next w:val="Textkomente"/>
    <w:link w:val="PedmtkomenteChar"/>
    <w:uiPriority w:val="99"/>
    <w:semiHidden/>
    <w:unhideWhenUsed/>
    <w:rsid w:val="00DF22CE"/>
    <w:rPr>
      <w:b/>
      <w:bCs/>
    </w:rPr>
  </w:style>
  <w:style w:type="character" w:customStyle="1" w:styleId="PedmtkomenteChar">
    <w:name w:val="Předmět komentáře Char"/>
    <w:basedOn w:val="TextkomenteChar"/>
    <w:link w:val="Pedmtkomente"/>
    <w:uiPriority w:val="99"/>
    <w:semiHidden/>
    <w:rsid w:val="00DF22CE"/>
    <w:rPr>
      <w:rFonts w:cs="Arial Unicode MS"/>
      <w:b/>
      <w:bCs/>
      <w:color w:val="000000"/>
      <w:u w:color="000000"/>
      <w:lang w:val="en-US"/>
    </w:rPr>
  </w:style>
  <w:style w:type="paragraph" w:styleId="Zhlav">
    <w:name w:val="header"/>
    <w:basedOn w:val="Normln"/>
    <w:link w:val="ZhlavChar"/>
    <w:uiPriority w:val="99"/>
    <w:unhideWhenUsed/>
    <w:rsid w:val="007D5694"/>
    <w:pPr>
      <w:tabs>
        <w:tab w:val="center" w:pos="4536"/>
        <w:tab w:val="right" w:pos="9072"/>
      </w:tabs>
    </w:pPr>
  </w:style>
  <w:style w:type="character" w:customStyle="1" w:styleId="ZhlavChar">
    <w:name w:val="Záhlaví Char"/>
    <w:basedOn w:val="Standardnpsmoodstavce"/>
    <w:link w:val="Zhlav"/>
    <w:uiPriority w:val="99"/>
    <w:rsid w:val="007D5694"/>
    <w:rPr>
      <w:rFonts w:cs="Arial Unicode MS"/>
      <w:color w:val="000000"/>
      <w:sz w:val="24"/>
      <w:szCs w:val="24"/>
      <w:u w:color="000000"/>
      <w:lang w:val="en-US"/>
    </w:rPr>
  </w:style>
  <w:style w:type="paragraph" w:styleId="Zpat">
    <w:name w:val="footer"/>
    <w:basedOn w:val="Normln"/>
    <w:link w:val="ZpatChar"/>
    <w:uiPriority w:val="99"/>
    <w:unhideWhenUsed/>
    <w:rsid w:val="007D5694"/>
    <w:pPr>
      <w:tabs>
        <w:tab w:val="center" w:pos="4536"/>
        <w:tab w:val="right" w:pos="9072"/>
      </w:tabs>
    </w:pPr>
  </w:style>
  <w:style w:type="character" w:customStyle="1" w:styleId="ZpatChar">
    <w:name w:val="Zápatí Char"/>
    <w:basedOn w:val="Standardnpsmoodstavce"/>
    <w:link w:val="Zpat"/>
    <w:uiPriority w:val="99"/>
    <w:rsid w:val="007D5694"/>
    <w:rPr>
      <w:rFonts w:cs="Arial Unicode MS"/>
      <w:color w:val="000000"/>
      <w:sz w:val="24"/>
      <w:szCs w:val="24"/>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962978">
      <w:bodyDiv w:val="1"/>
      <w:marLeft w:val="0"/>
      <w:marRight w:val="0"/>
      <w:marTop w:val="0"/>
      <w:marBottom w:val="0"/>
      <w:divBdr>
        <w:top w:val="none" w:sz="0" w:space="0" w:color="auto"/>
        <w:left w:val="none" w:sz="0" w:space="0" w:color="auto"/>
        <w:bottom w:val="none" w:sz="0" w:space="0" w:color="auto"/>
        <w:right w:val="none" w:sz="0" w:space="0" w:color="auto"/>
      </w:divBdr>
    </w:div>
    <w:div w:id="617759759">
      <w:bodyDiv w:val="1"/>
      <w:marLeft w:val="0"/>
      <w:marRight w:val="0"/>
      <w:marTop w:val="0"/>
      <w:marBottom w:val="0"/>
      <w:divBdr>
        <w:top w:val="none" w:sz="0" w:space="0" w:color="auto"/>
        <w:left w:val="none" w:sz="0" w:space="0" w:color="auto"/>
        <w:bottom w:val="none" w:sz="0" w:space="0" w:color="auto"/>
        <w:right w:val="none" w:sz="0" w:space="0" w:color="auto"/>
      </w:divBdr>
      <w:divsChild>
        <w:div w:id="1150562111">
          <w:blockQuote w:val="1"/>
          <w:marLeft w:val="720"/>
          <w:marRight w:val="720"/>
          <w:marTop w:val="100"/>
          <w:marBottom w:val="100"/>
          <w:divBdr>
            <w:top w:val="none" w:sz="0" w:space="0" w:color="auto"/>
            <w:left w:val="single" w:sz="36" w:space="0" w:color="FFFFFF"/>
            <w:bottom w:val="none" w:sz="0" w:space="0" w:color="auto"/>
            <w:right w:val="none" w:sz="0" w:space="0" w:color="auto"/>
          </w:divBdr>
        </w:div>
      </w:divsChild>
    </w:div>
    <w:div w:id="1653369989">
      <w:bodyDiv w:val="1"/>
      <w:marLeft w:val="0"/>
      <w:marRight w:val="0"/>
      <w:marTop w:val="0"/>
      <w:marBottom w:val="0"/>
      <w:divBdr>
        <w:top w:val="none" w:sz="0" w:space="0" w:color="auto"/>
        <w:left w:val="none" w:sz="0" w:space="0" w:color="auto"/>
        <w:bottom w:val="none" w:sz="0" w:space="0" w:color="auto"/>
        <w:right w:val="none" w:sz="0" w:space="0" w:color="auto"/>
      </w:divBdr>
    </w:div>
    <w:div w:id="1828669600">
      <w:bodyDiv w:val="1"/>
      <w:marLeft w:val="0"/>
      <w:marRight w:val="0"/>
      <w:marTop w:val="0"/>
      <w:marBottom w:val="0"/>
      <w:divBdr>
        <w:top w:val="none" w:sz="0" w:space="0" w:color="auto"/>
        <w:left w:val="none" w:sz="0" w:space="0" w:color="auto"/>
        <w:bottom w:val="none" w:sz="0" w:space="0" w:color="auto"/>
        <w:right w:val="none" w:sz="0" w:space="0" w:color="auto"/>
      </w:divBdr>
    </w:div>
    <w:div w:id="21043738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stadalova@rudolfinum.org" TargetMode="External"/><Relationship Id="rId3" Type="http://schemas.openxmlformats.org/officeDocument/2006/relationships/webSettings" Target="webSettings.xml"/><Relationship Id="rId7" Type="http://schemas.openxmlformats.org/officeDocument/2006/relationships/hyperlink" Target="http://www.galerierudolfinum.c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iv Office">
  <a:themeElements>
    <a:clrScheme name="Motiv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Motiv Office">
      <a:majorFont>
        <a:latin typeface="Helvetica Neue"/>
        <a:ea typeface="Helvetica Neue"/>
        <a:cs typeface="Helvetica Neue"/>
      </a:majorFont>
      <a:minorFont>
        <a:latin typeface="Helvetica Neue"/>
        <a:ea typeface="Helvetica Neue"/>
        <a:cs typeface="Helvetica Neue"/>
      </a:minorFont>
    </a:fontScheme>
    <a:fmtScheme name="Motiv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697</Words>
  <Characters>4118</Characters>
  <Application>Microsoft Office Word</Application>
  <DocSecurity>0</DocSecurity>
  <Lines>34</Lines>
  <Paragraphs>9</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4806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Ošťádalová Maja</dc:creator>
  <cp:lastModifiedBy>Ošťádalová Maja</cp:lastModifiedBy>
  <cp:revision>6</cp:revision>
  <cp:lastPrinted>2021-08-24T09:33:00Z</cp:lastPrinted>
  <dcterms:created xsi:type="dcterms:W3CDTF">2022-04-09T11:05:00Z</dcterms:created>
  <dcterms:modified xsi:type="dcterms:W3CDTF">2022-04-11T17:11:00Z</dcterms:modified>
</cp:coreProperties>
</file>