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A34EA6" w14:textId="15D38CC2" w:rsidR="00F23FF4" w:rsidRPr="00681DD4" w:rsidRDefault="00681DD4" w:rsidP="00F23FF4">
      <w:pPr>
        <w:pStyle w:val="Bezmezer"/>
        <w:rPr>
          <w:rFonts w:cs="Calibri"/>
          <w:b/>
          <w:sz w:val="36"/>
          <w:szCs w:val="36"/>
          <w:lang w:val="cs-CZ"/>
        </w:rPr>
      </w:pPr>
      <w:r w:rsidRPr="00681DD4">
        <w:rPr>
          <w:rFonts w:cs="Calibri"/>
          <w:b/>
          <w:sz w:val="36"/>
          <w:szCs w:val="36"/>
          <w:lang w:val="cs-CZ"/>
        </w:rPr>
        <w:t xml:space="preserve">Galerie Rudolfinum uvádí </w:t>
      </w:r>
      <w:r w:rsidR="00E769CD">
        <w:rPr>
          <w:rFonts w:cs="Calibri"/>
          <w:b/>
          <w:sz w:val="36"/>
          <w:szCs w:val="36"/>
          <w:lang w:val="cs-CZ"/>
        </w:rPr>
        <w:t>„tisíciletou“ Olympii</w:t>
      </w:r>
      <w:r w:rsidR="003B312E" w:rsidRPr="00681DD4">
        <w:rPr>
          <w:rFonts w:cs="Calibri"/>
          <w:b/>
          <w:sz w:val="36"/>
          <w:szCs w:val="36"/>
          <w:lang w:val="cs-CZ"/>
        </w:rPr>
        <w:t xml:space="preserve"> Davida Claerbouta </w:t>
      </w:r>
      <w:r w:rsidR="009B20D6" w:rsidRPr="00681DD4">
        <w:rPr>
          <w:rFonts w:cs="Calibri"/>
          <w:b/>
          <w:sz w:val="36"/>
          <w:szCs w:val="36"/>
          <w:lang w:val="cs-CZ"/>
        </w:rPr>
        <w:t xml:space="preserve"> </w:t>
      </w:r>
    </w:p>
    <w:p w14:paraId="1A0CFFD0" w14:textId="77777777" w:rsidR="004B0938" w:rsidRPr="00681DD4" w:rsidRDefault="004B0938" w:rsidP="0074690A">
      <w:pPr>
        <w:pStyle w:val="Text"/>
        <w:rPr>
          <w:rFonts w:ascii="Calibri" w:hAnsi="Calibri" w:cs="Calibri"/>
          <w:b/>
        </w:rPr>
      </w:pPr>
    </w:p>
    <w:p w14:paraId="05A0ACCE" w14:textId="473E2B66" w:rsidR="007F66CE" w:rsidRPr="007F66CE" w:rsidRDefault="007F66CE" w:rsidP="007F66CE">
      <w:pPr>
        <w:pStyle w:val="Bezmezer"/>
        <w:rPr>
          <w:rFonts w:eastAsia="Times New Roman"/>
          <w:color w:val="212121"/>
          <w:sz w:val="24"/>
          <w:szCs w:val="24"/>
          <w:lang w:eastAsia="cs-CZ"/>
        </w:rPr>
      </w:pPr>
      <w:r w:rsidRPr="00681DD4">
        <w:rPr>
          <w:rFonts w:eastAsia="Times New Roman"/>
          <w:color w:val="212121"/>
          <w:sz w:val="24"/>
          <w:szCs w:val="24"/>
          <w:lang w:eastAsia="cs-CZ"/>
        </w:rPr>
        <w:t xml:space="preserve">David Claerbout Olympia (The Real-Time Disintegration into Ruins of the Berlin Olympic Stadium </w:t>
      </w:r>
      <w:r w:rsidR="00E769CD">
        <w:rPr>
          <w:rFonts w:eastAsia="Times New Roman"/>
          <w:color w:val="212121"/>
          <w:sz w:val="24"/>
          <w:szCs w:val="24"/>
          <w:lang w:eastAsia="cs-CZ"/>
        </w:rPr>
        <w:br/>
      </w:r>
      <w:r w:rsidRPr="00681DD4">
        <w:rPr>
          <w:rFonts w:eastAsia="Times New Roman"/>
          <w:color w:val="212121"/>
          <w:sz w:val="24"/>
          <w:szCs w:val="24"/>
          <w:lang w:eastAsia="cs-CZ"/>
        </w:rPr>
        <w:t>over the Course of a Thousand Years)</w:t>
      </w:r>
    </w:p>
    <w:p w14:paraId="4BA65EC2" w14:textId="18961D8C" w:rsidR="00DC7C80" w:rsidRPr="00DC7C80" w:rsidRDefault="007F66CE" w:rsidP="00DC7C80">
      <w:pPr>
        <w:pStyle w:val="Bezmezer"/>
        <w:rPr>
          <w:u w:val="single"/>
        </w:rPr>
      </w:pPr>
      <w:r>
        <w:rPr>
          <w:u w:val="single"/>
        </w:rPr>
        <w:t>29</w:t>
      </w:r>
      <w:r w:rsidR="00DC7C80" w:rsidRPr="00DC7C80">
        <w:rPr>
          <w:u w:val="single"/>
        </w:rPr>
        <w:t>. 1. – 12. 4. 2020</w:t>
      </w:r>
    </w:p>
    <w:p w14:paraId="488E2832" w14:textId="1A63AA3C" w:rsidR="00DC7C80" w:rsidRPr="00815901" w:rsidRDefault="00DC7C80" w:rsidP="00DC7C80">
      <w:pPr>
        <w:pStyle w:val="Text"/>
        <w:rPr>
          <w:rFonts w:ascii="Calibri" w:hAnsi="Calibri" w:cs="Calibri"/>
          <w:u w:val="single"/>
        </w:rPr>
      </w:pPr>
      <w:r w:rsidRPr="00815901">
        <w:rPr>
          <w:rFonts w:ascii="Calibri" w:hAnsi="Calibri" w:cs="Calibri"/>
        </w:rPr>
        <w:t>Galerie Rudolfinum</w:t>
      </w:r>
    </w:p>
    <w:p w14:paraId="61EFD0FB" w14:textId="759FF5B6" w:rsidR="003B312E" w:rsidRDefault="006C2E61" w:rsidP="003B312E">
      <w:pPr>
        <w:shd w:val="clear" w:color="auto" w:fill="FFFFFF"/>
        <w:rPr>
          <w:rFonts w:ascii="Calibri" w:eastAsia="Times New Roman" w:hAnsi="Calibri"/>
          <w:color w:val="212121"/>
          <w:lang w:eastAsia="cs-CZ"/>
        </w:rPr>
      </w:pPr>
      <w:r w:rsidRPr="00681DD4">
        <w:rPr>
          <w:rFonts w:ascii="Calibri" w:eastAsia="Times New Roman" w:hAnsi="Calibri"/>
          <w:b/>
          <w:noProof/>
          <w:color w:val="212121"/>
          <w:lang w:val="cs-CZ" w:eastAsia="cs-CZ"/>
        </w:rPr>
        <w:drawing>
          <wp:anchor distT="0" distB="0" distL="114300" distR="114300" simplePos="0" relativeHeight="251662336" behindDoc="1" locked="0" layoutInCell="1" allowOverlap="1" wp14:anchorId="4213EE6D" wp14:editId="39C58C94">
            <wp:simplePos x="0" y="0"/>
            <wp:positionH relativeFrom="margin">
              <wp:align>left</wp:align>
            </wp:positionH>
            <wp:positionV relativeFrom="paragraph">
              <wp:posOffset>1403350</wp:posOffset>
            </wp:positionV>
            <wp:extent cx="6800850" cy="3825240"/>
            <wp:effectExtent l="0" t="0" r="0" b="3810"/>
            <wp:wrapTight wrapText="bothSides">
              <wp:wrapPolygon edited="0">
                <wp:start x="0" y="0"/>
                <wp:lineTo x="0" y="21514"/>
                <wp:lineTo x="21539" y="21514"/>
                <wp:lineTo x="21539" y="0"/>
                <wp:lineTo x="0" y="0"/>
              </wp:wrapPolygon>
            </wp:wrapTight>
            <wp:docPr id="6" name="Obrázek 6" descr="C:\Users\freitagova.CF\Documents\VÝSTAVY\0_DAVID CLAERBOUT\IMGS\David Claerbout_Olympia Screengrab 2019 01 14 10.30.01.3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reitagova.CF\Documents\VÝSTAVY\0_DAVID CLAERBOUT\IMGS\David Claerbout_Olympia Screengrab 2019 01 14 10.30.01.30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382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C7C80" w:rsidRPr="00815901">
        <w:rPr>
          <w:rFonts w:ascii="Calibri" w:hAnsi="Calibri" w:cs="Calibri"/>
        </w:rPr>
        <w:t>Kurátor výstavy: Petr Nedoma</w:t>
      </w:r>
      <w:r w:rsidR="00981D63">
        <w:rPr>
          <w:rFonts w:ascii="Calibri" w:hAnsi="Calibri" w:cs="Calibri"/>
          <w:u w:val="single"/>
        </w:rPr>
        <w:br/>
      </w:r>
      <w:r w:rsidR="00AF5356">
        <w:rPr>
          <w:rFonts w:ascii="Calibri" w:hAnsi="Calibri" w:cs="Calibri"/>
        </w:rPr>
        <w:br/>
      </w:r>
      <w:r w:rsidR="00644851" w:rsidRPr="003B312E">
        <w:rPr>
          <w:rFonts w:ascii="Calibri" w:eastAsia="Times New Roman" w:hAnsi="Calibri"/>
          <w:b/>
          <w:color w:val="212121"/>
          <w:lang w:eastAsia="cs-CZ"/>
        </w:rPr>
        <w:t>(Praha, 28. ledna 2020) Belgický umělec Davida Claerbout (*1969) patří mezi výrazné</w:t>
      </w:r>
      <w:r w:rsidR="00F31274" w:rsidRPr="003B312E">
        <w:rPr>
          <w:rFonts w:ascii="Calibri" w:eastAsia="Times New Roman" w:hAnsi="Calibri"/>
          <w:b/>
          <w:color w:val="212121"/>
          <w:lang w:eastAsia="cs-CZ"/>
        </w:rPr>
        <w:t xml:space="preserve"> osobnosti </w:t>
      </w:r>
      <w:r w:rsidR="003B312E">
        <w:rPr>
          <w:rFonts w:ascii="Calibri" w:eastAsia="Times New Roman" w:hAnsi="Calibri"/>
          <w:b/>
          <w:color w:val="212121"/>
          <w:lang w:eastAsia="cs-CZ"/>
        </w:rPr>
        <w:t xml:space="preserve">současného mezinárodního </w:t>
      </w:r>
      <w:r w:rsidR="00F31274" w:rsidRPr="003B312E">
        <w:rPr>
          <w:rFonts w:ascii="Calibri" w:eastAsia="Times New Roman" w:hAnsi="Calibri"/>
          <w:b/>
          <w:color w:val="212121"/>
          <w:lang w:eastAsia="cs-CZ"/>
        </w:rPr>
        <w:t>videoartu.  Ve své tvorbě zkoumá za pomoci videa a digitální fotografie zejmén</w:t>
      </w:r>
      <w:r>
        <w:rPr>
          <w:rFonts w:ascii="Calibri" w:eastAsia="Times New Roman" w:hAnsi="Calibri"/>
          <w:b/>
          <w:color w:val="212121"/>
          <w:lang w:eastAsia="cs-CZ"/>
        </w:rPr>
        <w:t>a koncepční dopad plynutí času</w:t>
      </w:r>
      <w:r w:rsidR="00E17390">
        <w:rPr>
          <w:rFonts w:ascii="Calibri" w:eastAsia="Times New Roman" w:hAnsi="Calibri"/>
          <w:b/>
          <w:color w:val="212121"/>
          <w:lang w:eastAsia="cs-CZ"/>
        </w:rPr>
        <w:t>,</w:t>
      </w:r>
      <w:r>
        <w:rPr>
          <w:rFonts w:ascii="Calibri" w:eastAsia="Times New Roman" w:hAnsi="Calibri"/>
          <w:b/>
          <w:color w:val="212121"/>
          <w:lang w:eastAsia="cs-CZ"/>
        </w:rPr>
        <w:t xml:space="preserve"> </w:t>
      </w:r>
      <w:r w:rsidR="00F31274" w:rsidRPr="003B312E">
        <w:rPr>
          <w:rFonts w:ascii="Calibri" w:eastAsia="Times New Roman" w:hAnsi="Calibri"/>
          <w:b/>
          <w:color w:val="212121"/>
          <w:lang w:eastAsia="cs-CZ"/>
        </w:rPr>
        <w:t xml:space="preserve">jako je tomu </w:t>
      </w:r>
      <w:r w:rsidR="00942AA8">
        <w:rPr>
          <w:rFonts w:ascii="Calibri" w:eastAsia="Times New Roman" w:hAnsi="Calibri"/>
          <w:b/>
          <w:color w:val="212121"/>
          <w:lang w:eastAsia="cs-CZ"/>
        </w:rPr>
        <w:t xml:space="preserve">i v případě jeho videoprojekce </w:t>
      </w:r>
      <w:r w:rsidR="00F31274" w:rsidRPr="003B312E">
        <w:rPr>
          <w:rFonts w:ascii="Calibri" w:eastAsia="Times New Roman" w:hAnsi="Calibri"/>
          <w:b/>
          <w:bCs/>
          <w:color w:val="212121"/>
          <w:lang w:eastAsia="cs-CZ"/>
        </w:rPr>
        <w:t>Olympia z roku 2016, která bude v Ga</w:t>
      </w:r>
      <w:r w:rsidR="003B312E">
        <w:rPr>
          <w:rFonts w:ascii="Calibri" w:eastAsia="Times New Roman" w:hAnsi="Calibri"/>
          <w:b/>
          <w:bCs/>
          <w:color w:val="212121"/>
          <w:lang w:eastAsia="cs-CZ"/>
        </w:rPr>
        <w:t xml:space="preserve">lerii Rudolfinum k vidění </w:t>
      </w:r>
      <w:r w:rsidR="00F31274" w:rsidRPr="003B312E">
        <w:rPr>
          <w:rFonts w:ascii="Calibri" w:eastAsia="Times New Roman" w:hAnsi="Calibri"/>
          <w:b/>
          <w:bCs/>
          <w:color w:val="212121"/>
          <w:lang w:eastAsia="cs-CZ"/>
        </w:rPr>
        <w:t>do 12. dubn</w:t>
      </w:r>
      <w:r>
        <w:rPr>
          <w:rFonts w:ascii="Calibri" w:eastAsia="Times New Roman" w:hAnsi="Calibri"/>
          <w:b/>
          <w:bCs/>
          <w:color w:val="212121"/>
          <w:lang w:eastAsia="cs-CZ"/>
        </w:rPr>
        <w:t xml:space="preserve">a 2020. O své tvorbě s mnoha ukázkami bude </w:t>
      </w:r>
      <w:r w:rsidR="003B312E">
        <w:rPr>
          <w:rFonts w:ascii="Calibri" w:eastAsia="Times New Roman" w:hAnsi="Calibri"/>
          <w:b/>
          <w:bCs/>
          <w:color w:val="212121"/>
          <w:lang w:eastAsia="cs-CZ"/>
        </w:rPr>
        <w:t xml:space="preserve">David Claerbout </w:t>
      </w:r>
      <w:r>
        <w:rPr>
          <w:rFonts w:ascii="Calibri" w:eastAsia="Times New Roman" w:hAnsi="Calibri"/>
          <w:b/>
          <w:bCs/>
          <w:color w:val="212121"/>
          <w:lang w:eastAsia="cs-CZ"/>
        </w:rPr>
        <w:t>hovořit během přednášky</w:t>
      </w:r>
      <w:r w:rsidR="003B312E">
        <w:rPr>
          <w:rFonts w:ascii="Calibri" w:eastAsia="Times New Roman" w:hAnsi="Calibri"/>
          <w:b/>
          <w:bCs/>
          <w:color w:val="212121"/>
          <w:lang w:eastAsia="cs-CZ"/>
        </w:rPr>
        <w:t>, která se uskuteční v Galerii Rudolfinum ve středu 29. ledna 2020</w:t>
      </w:r>
      <w:r w:rsidR="00E17390" w:rsidRPr="00E17390">
        <w:rPr>
          <w:rFonts w:ascii="Calibri" w:eastAsia="Times New Roman" w:hAnsi="Calibri"/>
          <w:b/>
          <w:bCs/>
          <w:color w:val="212121"/>
          <w:lang w:eastAsia="cs-CZ"/>
        </w:rPr>
        <w:t xml:space="preserve"> </w:t>
      </w:r>
      <w:r w:rsidR="00E17390">
        <w:rPr>
          <w:rFonts w:ascii="Calibri" w:eastAsia="Times New Roman" w:hAnsi="Calibri"/>
          <w:b/>
          <w:bCs/>
          <w:color w:val="212121"/>
          <w:lang w:eastAsia="cs-CZ"/>
        </w:rPr>
        <w:t>v 17.00</w:t>
      </w:r>
      <w:r w:rsidR="003B312E">
        <w:rPr>
          <w:rFonts w:ascii="Calibri" w:eastAsia="Times New Roman" w:hAnsi="Calibri"/>
          <w:b/>
          <w:bCs/>
          <w:color w:val="212121"/>
          <w:lang w:eastAsia="cs-CZ"/>
        </w:rPr>
        <w:t xml:space="preserve">. </w:t>
      </w:r>
      <w:r w:rsidR="00F31274" w:rsidRPr="003B312E">
        <w:rPr>
          <w:rFonts w:ascii="Calibri" w:eastAsia="Times New Roman" w:hAnsi="Calibri"/>
          <w:b/>
          <w:color w:val="212121"/>
          <w:lang w:eastAsia="cs-CZ"/>
        </w:rPr>
        <w:br/>
      </w:r>
      <w:r>
        <w:rPr>
          <w:rFonts w:ascii="Calibri" w:eastAsia="Times New Roman" w:hAnsi="Calibri"/>
          <w:color w:val="212121"/>
          <w:lang w:eastAsia="cs-CZ"/>
        </w:rPr>
        <w:t xml:space="preserve">Olympia </w:t>
      </w:r>
      <w:r w:rsidR="007F66CE">
        <w:rPr>
          <w:rFonts w:ascii="Calibri" w:eastAsia="Times New Roman" w:hAnsi="Calibri"/>
          <w:color w:val="212121"/>
          <w:lang w:eastAsia="cs-CZ"/>
        </w:rPr>
        <w:t>je virtuálním záznamem v reálném čase ukazující</w:t>
      </w:r>
      <w:r w:rsidR="00E17390">
        <w:rPr>
          <w:rFonts w:ascii="Calibri" w:eastAsia="Times New Roman" w:hAnsi="Calibri"/>
          <w:color w:val="212121"/>
          <w:lang w:eastAsia="cs-CZ"/>
        </w:rPr>
        <w:t>m</w:t>
      </w:r>
      <w:r w:rsidR="007F66CE" w:rsidRPr="00EF5741">
        <w:rPr>
          <w:rFonts w:ascii="Calibri" w:eastAsia="Times New Roman" w:hAnsi="Calibri"/>
          <w:color w:val="212121"/>
          <w:lang w:eastAsia="cs-CZ"/>
        </w:rPr>
        <w:t xml:space="preserve"> postupný a neúprosný rozpad nacistického stadionu </w:t>
      </w:r>
      <w:r>
        <w:rPr>
          <w:rFonts w:ascii="Calibri" w:eastAsia="Times New Roman" w:hAnsi="Calibri"/>
          <w:color w:val="212121"/>
          <w:lang w:eastAsia="cs-CZ"/>
        </w:rPr>
        <w:br/>
      </w:r>
      <w:r w:rsidR="007F66CE" w:rsidRPr="00EF5741">
        <w:rPr>
          <w:rFonts w:ascii="Calibri" w:eastAsia="Times New Roman" w:hAnsi="Calibri"/>
          <w:color w:val="212121"/>
          <w:lang w:eastAsia="cs-CZ"/>
        </w:rPr>
        <w:t>v Berlíně, který byl v roce 1936 postaven</w:t>
      </w:r>
      <w:r w:rsidR="007F66CE">
        <w:rPr>
          <w:rFonts w:ascii="Calibri" w:eastAsia="Times New Roman" w:hAnsi="Calibri"/>
          <w:color w:val="212121"/>
          <w:lang w:eastAsia="cs-CZ"/>
        </w:rPr>
        <w:t xml:space="preserve"> na Hitlerův pokyn</w:t>
      </w:r>
      <w:r w:rsidR="007F66CE" w:rsidRPr="00EF5741">
        <w:rPr>
          <w:rFonts w:ascii="Calibri" w:eastAsia="Times New Roman" w:hAnsi="Calibri"/>
          <w:color w:val="212121"/>
          <w:lang w:eastAsia="cs-CZ"/>
        </w:rPr>
        <w:t xml:space="preserve"> pro letní olympijské hry.</w:t>
      </w:r>
      <w:r w:rsidR="007F66CE">
        <w:rPr>
          <w:rFonts w:ascii="Calibri" w:eastAsia="Times New Roman" w:hAnsi="Calibri"/>
          <w:color w:val="212121"/>
          <w:lang w:eastAsia="cs-CZ"/>
        </w:rPr>
        <w:t xml:space="preserve"> Monumentální projekce</w:t>
      </w:r>
      <w:r w:rsidR="003B312E">
        <w:rPr>
          <w:rFonts w:ascii="Calibri" w:eastAsia="Times New Roman" w:hAnsi="Calibri"/>
          <w:color w:val="212121"/>
          <w:lang w:eastAsia="cs-CZ"/>
        </w:rPr>
        <w:t xml:space="preserve">, naprogramovaná na </w:t>
      </w:r>
      <w:r w:rsidR="00681DD4">
        <w:rPr>
          <w:rFonts w:ascii="Calibri" w:eastAsia="Times New Roman" w:hAnsi="Calibri"/>
          <w:color w:val="212121"/>
          <w:lang w:eastAsia="cs-CZ"/>
        </w:rPr>
        <w:t>časový úsek tisíc</w:t>
      </w:r>
      <w:r w:rsidR="003B312E">
        <w:rPr>
          <w:rFonts w:ascii="Calibri" w:eastAsia="Times New Roman" w:hAnsi="Calibri"/>
          <w:color w:val="212121"/>
          <w:lang w:eastAsia="cs-CZ"/>
        </w:rPr>
        <w:t xml:space="preserve"> </w:t>
      </w:r>
      <w:r w:rsidR="00681DD4">
        <w:rPr>
          <w:rFonts w:ascii="Calibri" w:eastAsia="Times New Roman" w:hAnsi="Calibri"/>
          <w:color w:val="212121"/>
          <w:lang w:eastAsia="cs-CZ"/>
        </w:rPr>
        <w:t>let</w:t>
      </w:r>
      <w:r w:rsidR="003B312E">
        <w:rPr>
          <w:rFonts w:ascii="Calibri" w:eastAsia="Times New Roman" w:hAnsi="Calibri"/>
          <w:color w:val="212121"/>
          <w:lang w:eastAsia="cs-CZ"/>
        </w:rPr>
        <w:t xml:space="preserve">, </w:t>
      </w:r>
      <w:r w:rsidR="007F66CE">
        <w:rPr>
          <w:rFonts w:ascii="Calibri" w:eastAsia="Times New Roman" w:hAnsi="Calibri"/>
          <w:color w:val="212121"/>
          <w:lang w:eastAsia="cs-CZ"/>
        </w:rPr>
        <w:t xml:space="preserve">na dvou plochách ukazuje, jak příroda redukuje monstrózní stadion na ruinu bez jakéhokoliv lidského zásahu. </w:t>
      </w:r>
    </w:p>
    <w:p w14:paraId="1DCA2D21" w14:textId="77777777" w:rsidR="003B312E" w:rsidRDefault="003B312E" w:rsidP="003B312E">
      <w:pPr>
        <w:shd w:val="clear" w:color="auto" w:fill="FFFFFF"/>
        <w:rPr>
          <w:rFonts w:ascii="Calibri" w:eastAsia="Times New Roman" w:hAnsi="Calibri"/>
          <w:color w:val="212121"/>
          <w:lang w:eastAsia="cs-CZ"/>
        </w:rPr>
      </w:pPr>
    </w:p>
    <w:p w14:paraId="15EAD827" w14:textId="2D6C4B02" w:rsidR="003B312E" w:rsidRDefault="003B312E" w:rsidP="003B312E">
      <w:pPr>
        <w:shd w:val="clear" w:color="auto" w:fill="FFFFFF"/>
        <w:rPr>
          <w:rFonts w:ascii="Calibri" w:eastAsia="Times New Roman" w:hAnsi="Calibri"/>
          <w:color w:val="212121"/>
          <w:lang w:eastAsia="cs-CZ"/>
        </w:rPr>
      </w:pPr>
      <w:r>
        <w:rPr>
          <w:rFonts w:ascii="Calibri" w:eastAsia="Times New Roman" w:hAnsi="Calibri"/>
          <w:color w:val="212121"/>
          <w:lang w:eastAsia="cs-CZ"/>
        </w:rPr>
        <w:t xml:space="preserve">“Dílo neobsahuje žádnou přímou kritiku třetí říše, je to pouze čas sám o sobě, jenž koná ve smyslu pomsty. </w:t>
      </w:r>
      <w:r w:rsidR="00681DD4">
        <w:rPr>
          <w:rFonts w:ascii="Calibri" w:eastAsia="Times New Roman" w:hAnsi="Calibri"/>
          <w:color w:val="212121"/>
          <w:lang w:eastAsia="cs-CZ"/>
        </w:rPr>
        <w:br/>
      </w:r>
      <w:r w:rsidRPr="00EF5741">
        <w:rPr>
          <w:rFonts w:ascii="Calibri" w:eastAsia="Times New Roman" w:hAnsi="Calibri"/>
          <w:color w:val="212121"/>
          <w:lang w:eastAsia="cs-CZ"/>
        </w:rPr>
        <w:t>Na Olympii se lz</w:t>
      </w:r>
      <w:r>
        <w:rPr>
          <w:rFonts w:ascii="Calibri" w:eastAsia="Times New Roman" w:hAnsi="Calibri"/>
          <w:color w:val="212121"/>
          <w:lang w:eastAsia="cs-CZ"/>
        </w:rPr>
        <w:t xml:space="preserve">e dívat také jako na pokus postavit biologické trvání </w:t>
      </w:r>
      <w:r w:rsidR="00E17390">
        <w:rPr>
          <w:rFonts w:ascii="Calibri" w:eastAsia="Times New Roman" w:hAnsi="Calibri"/>
          <w:color w:val="212121"/>
          <w:lang w:eastAsia="cs-CZ"/>
        </w:rPr>
        <w:t>–</w:t>
      </w:r>
      <w:r>
        <w:rPr>
          <w:rFonts w:ascii="Calibri" w:eastAsia="Times New Roman" w:hAnsi="Calibri"/>
          <w:color w:val="212121"/>
          <w:lang w:eastAsia="cs-CZ"/>
        </w:rPr>
        <w:t xml:space="preserve"> </w:t>
      </w:r>
      <w:r w:rsidRPr="00EF5741">
        <w:rPr>
          <w:rFonts w:ascii="Calibri" w:eastAsia="Times New Roman" w:hAnsi="Calibri"/>
          <w:color w:val="212121"/>
          <w:lang w:eastAsia="cs-CZ"/>
        </w:rPr>
        <w:t>napřík</w:t>
      </w:r>
      <w:r>
        <w:rPr>
          <w:rFonts w:ascii="Calibri" w:eastAsia="Times New Roman" w:hAnsi="Calibri"/>
          <w:color w:val="212121"/>
          <w:lang w:eastAsia="cs-CZ"/>
        </w:rPr>
        <w:t xml:space="preserve">lad čas jednoho lidského života </w:t>
      </w:r>
      <w:r w:rsidR="00E17390">
        <w:rPr>
          <w:rFonts w:ascii="Calibri" w:eastAsia="Times New Roman" w:hAnsi="Calibri"/>
          <w:color w:val="212121"/>
          <w:lang w:eastAsia="cs-CZ"/>
        </w:rPr>
        <w:t>–</w:t>
      </w:r>
      <w:r w:rsidRPr="00EF5741">
        <w:rPr>
          <w:rFonts w:ascii="Calibri" w:eastAsia="Times New Roman" w:hAnsi="Calibri"/>
          <w:color w:val="212121"/>
          <w:lang w:eastAsia="cs-CZ"/>
        </w:rPr>
        <w:t xml:space="preserve"> proti ideologické konstrukci, což platí obzvlášť v kontextu nacistick</w:t>
      </w:r>
      <w:r>
        <w:rPr>
          <w:rFonts w:ascii="Calibri" w:eastAsia="Times New Roman" w:hAnsi="Calibri"/>
          <w:color w:val="212121"/>
          <w:lang w:eastAsia="cs-CZ"/>
        </w:rPr>
        <w:t xml:space="preserve">é éry s referencí na Hitlerovu touhu vybudovat tisíciletou říši a s tím související teorií o hodnotě ruin, zřícenin nacistického hlavního architekta Alberta Speera”, uvádí kurátor výstavy a ředitel Galerie Rudolfinum Petr Nedoma. </w:t>
      </w:r>
    </w:p>
    <w:p w14:paraId="718A9529" w14:textId="77777777" w:rsidR="003B312E" w:rsidRDefault="003B312E" w:rsidP="007F66CE">
      <w:pPr>
        <w:shd w:val="clear" w:color="auto" w:fill="FFFFFF"/>
        <w:rPr>
          <w:rFonts w:ascii="Calibri" w:eastAsia="Times New Roman" w:hAnsi="Calibri"/>
          <w:color w:val="212121"/>
          <w:lang w:eastAsia="cs-CZ"/>
        </w:rPr>
      </w:pPr>
    </w:p>
    <w:p w14:paraId="259198B3" w14:textId="2E8650F6" w:rsidR="007F66CE" w:rsidRPr="00EF5741" w:rsidRDefault="007F66CE" w:rsidP="007F66CE">
      <w:pPr>
        <w:shd w:val="clear" w:color="auto" w:fill="FFFFFF"/>
        <w:rPr>
          <w:rFonts w:ascii="Calibri" w:eastAsia="Times New Roman" w:hAnsi="Calibri"/>
          <w:color w:val="212121"/>
          <w:lang w:eastAsia="cs-CZ"/>
        </w:rPr>
      </w:pPr>
      <w:r>
        <w:rPr>
          <w:rFonts w:ascii="Calibri" w:eastAsia="Times New Roman" w:hAnsi="Calibri"/>
          <w:color w:val="212121"/>
          <w:lang w:eastAsia="cs-CZ"/>
        </w:rPr>
        <w:t xml:space="preserve">Hlavní horizontální projekční plocha zachycuje eliptický pohyb virtuální kamery kolem hlavního prostoru stadionu, zatímco druhá, vertikální plocha se zaměřuje na monumentalizované detaily, jako sochy atletů, ornamenty na budově, krajinu apod. </w:t>
      </w:r>
      <w:r w:rsidR="003B312E">
        <w:rPr>
          <w:rFonts w:ascii="Calibri" w:eastAsia="Times New Roman" w:hAnsi="Calibri"/>
          <w:color w:val="212121"/>
          <w:lang w:eastAsia="cs-CZ"/>
        </w:rPr>
        <w:br/>
      </w:r>
      <w:r w:rsidR="003B312E">
        <w:rPr>
          <w:rFonts w:ascii="Calibri" w:eastAsia="Times New Roman" w:hAnsi="Calibri"/>
          <w:color w:val="212121"/>
          <w:lang w:eastAsia="cs-CZ"/>
        </w:rPr>
        <w:br/>
      </w:r>
      <w:r w:rsidRPr="00EF5741">
        <w:rPr>
          <w:rFonts w:ascii="Calibri" w:eastAsia="Times New Roman" w:hAnsi="Calibri"/>
          <w:color w:val="212121"/>
          <w:lang w:eastAsia="cs-CZ"/>
        </w:rPr>
        <w:t>Pomocí technologie videoher a digitální reprodukce architektury stadionu umělec vytvořil virtuální svět z</w:t>
      </w:r>
      <w:r>
        <w:rPr>
          <w:rFonts w:ascii="Calibri" w:eastAsia="Times New Roman" w:hAnsi="Calibri"/>
          <w:color w:val="212121"/>
          <w:lang w:eastAsia="cs-CZ"/>
        </w:rPr>
        <w:t>bavený života. Přesto, že</w:t>
      </w:r>
      <w:r w:rsidRPr="00EF5741">
        <w:rPr>
          <w:rFonts w:ascii="Calibri" w:eastAsia="Times New Roman" w:hAnsi="Calibri"/>
          <w:color w:val="212121"/>
          <w:lang w:eastAsia="cs-CZ"/>
        </w:rPr>
        <w:t xml:space="preserve"> tento obraz</w:t>
      </w:r>
      <w:r>
        <w:rPr>
          <w:rFonts w:ascii="Calibri" w:eastAsia="Times New Roman" w:hAnsi="Calibri"/>
          <w:color w:val="212121"/>
          <w:lang w:eastAsia="cs-CZ"/>
        </w:rPr>
        <w:t xml:space="preserve"> nápadně</w:t>
      </w:r>
      <w:r w:rsidRPr="00EF5741">
        <w:rPr>
          <w:rFonts w:ascii="Calibri" w:eastAsia="Times New Roman" w:hAnsi="Calibri"/>
          <w:color w:val="212121"/>
          <w:lang w:eastAsia="cs-CZ"/>
        </w:rPr>
        <w:t xml:space="preserve"> postrádá</w:t>
      </w:r>
      <w:r>
        <w:rPr>
          <w:rFonts w:ascii="Calibri" w:eastAsia="Times New Roman" w:hAnsi="Calibri"/>
          <w:color w:val="212121"/>
          <w:lang w:eastAsia="cs-CZ"/>
        </w:rPr>
        <w:t xml:space="preserve"> jakýkoliv</w:t>
      </w:r>
      <w:r w:rsidRPr="00EF5741">
        <w:rPr>
          <w:rFonts w:ascii="Calibri" w:eastAsia="Times New Roman" w:hAnsi="Calibri"/>
          <w:color w:val="212121"/>
          <w:lang w:eastAsia="cs-CZ"/>
        </w:rPr>
        <w:t xml:space="preserve"> lidský prvek, j</w:t>
      </w:r>
      <w:r>
        <w:rPr>
          <w:rFonts w:ascii="Calibri" w:eastAsia="Times New Roman" w:hAnsi="Calibri"/>
          <w:color w:val="212121"/>
          <w:lang w:eastAsia="cs-CZ"/>
        </w:rPr>
        <w:t>e zde metaforicky přítomen alespoň</w:t>
      </w:r>
      <w:r w:rsidRPr="00EF5741">
        <w:rPr>
          <w:rFonts w:ascii="Calibri" w:eastAsia="Times New Roman" w:hAnsi="Calibri"/>
          <w:color w:val="212121"/>
          <w:lang w:eastAsia="cs-CZ"/>
        </w:rPr>
        <w:t xml:space="preserve"> v podobě měnícího se životního cyklu. V průběhu projekce můžeme pozorovat růst plevelů „zavlažovaných“ počítačovým programem, který přesně reaguje na </w:t>
      </w:r>
      <w:r w:rsidR="00681DD4">
        <w:rPr>
          <w:rFonts w:ascii="Calibri" w:eastAsia="Times New Roman" w:hAnsi="Calibri"/>
          <w:color w:val="212121"/>
          <w:lang w:eastAsia="cs-CZ"/>
        </w:rPr>
        <w:t xml:space="preserve">načítaná data </w:t>
      </w:r>
      <w:r w:rsidRPr="00EF5741">
        <w:rPr>
          <w:rFonts w:ascii="Calibri" w:eastAsia="Times New Roman" w:hAnsi="Calibri"/>
          <w:color w:val="212121"/>
          <w:lang w:eastAsia="cs-CZ"/>
        </w:rPr>
        <w:t>aktuální</w:t>
      </w:r>
      <w:r w:rsidR="00681DD4">
        <w:rPr>
          <w:rFonts w:ascii="Calibri" w:eastAsia="Times New Roman" w:hAnsi="Calibri"/>
          <w:color w:val="212121"/>
          <w:lang w:eastAsia="cs-CZ"/>
        </w:rPr>
        <w:t>ho</w:t>
      </w:r>
      <w:r w:rsidRPr="00EF5741">
        <w:rPr>
          <w:rFonts w:ascii="Calibri" w:eastAsia="Times New Roman" w:hAnsi="Calibri"/>
          <w:color w:val="212121"/>
          <w:lang w:eastAsia="cs-CZ"/>
        </w:rPr>
        <w:t xml:space="preserve"> stav</w:t>
      </w:r>
      <w:r w:rsidR="00681DD4">
        <w:rPr>
          <w:rFonts w:ascii="Calibri" w:eastAsia="Times New Roman" w:hAnsi="Calibri"/>
          <w:color w:val="212121"/>
          <w:lang w:eastAsia="cs-CZ"/>
        </w:rPr>
        <w:t>u</w:t>
      </w:r>
      <w:r w:rsidRPr="00EF5741">
        <w:rPr>
          <w:rFonts w:ascii="Calibri" w:eastAsia="Times New Roman" w:hAnsi="Calibri"/>
          <w:color w:val="212121"/>
          <w:lang w:eastAsia="cs-CZ"/>
        </w:rPr>
        <w:t xml:space="preserve"> počasí</w:t>
      </w:r>
      <w:r>
        <w:rPr>
          <w:rFonts w:ascii="Calibri" w:eastAsia="Times New Roman" w:hAnsi="Calibri"/>
          <w:color w:val="212121"/>
          <w:lang w:eastAsia="cs-CZ"/>
        </w:rPr>
        <w:t xml:space="preserve"> a pozici slunce</w:t>
      </w:r>
      <w:r w:rsidR="006C2E61">
        <w:rPr>
          <w:rFonts w:ascii="Calibri" w:eastAsia="Times New Roman" w:hAnsi="Calibri"/>
          <w:color w:val="212121"/>
          <w:lang w:eastAsia="cs-CZ"/>
        </w:rPr>
        <w:t xml:space="preserve"> v Berlíně</w:t>
      </w:r>
      <w:r w:rsidRPr="00EF5741">
        <w:rPr>
          <w:rFonts w:ascii="Calibri" w:eastAsia="Times New Roman" w:hAnsi="Calibri"/>
          <w:color w:val="212121"/>
          <w:lang w:eastAsia="cs-CZ"/>
        </w:rPr>
        <w:t>.</w:t>
      </w:r>
      <w:r>
        <w:rPr>
          <w:rFonts w:ascii="Calibri" w:eastAsia="Times New Roman" w:hAnsi="Calibri"/>
          <w:color w:val="212121"/>
          <w:lang w:eastAsia="cs-CZ"/>
        </w:rPr>
        <w:t xml:space="preserve"> Algoritmicky kalkulovaný proces generuje denně nové obrazy růstu i zániku. </w:t>
      </w:r>
    </w:p>
    <w:p w14:paraId="5D9BE3BE" w14:textId="77777777" w:rsidR="007F66CE" w:rsidRDefault="007F66CE" w:rsidP="007F66CE">
      <w:pPr>
        <w:shd w:val="clear" w:color="auto" w:fill="FFFFFF"/>
        <w:rPr>
          <w:rFonts w:ascii="Calibri" w:eastAsia="Times New Roman" w:hAnsi="Calibri"/>
          <w:color w:val="212121"/>
          <w:lang w:val="en-GB" w:eastAsia="cs-CZ"/>
        </w:rPr>
      </w:pPr>
    </w:p>
    <w:p w14:paraId="407CCC43" w14:textId="1214AF95" w:rsidR="007F66CE" w:rsidRPr="00EF5741" w:rsidRDefault="007F66CE" w:rsidP="007F66CE">
      <w:pPr>
        <w:shd w:val="clear" w:color="auto" w:fill="FFFFFF"/>
        <w:rPr>
          <w:rFonts w:ascii="Calibri" w:eastAsia="Times New Roman" w:hAnsi="Calibri"/>
          <w:color w:val="212121"/>
          <w:lang w:eastAsia="cs-CZ"/>
        </w:rPr>
      </w:pPr>
      <w:r>
        <w:rPr>
          <w:rFonts w:ascii="Calibri" w:eastAsia="Times New Roman" w:hAnsi="Calibri"/>
          <w:color w:val="212121"/>
          <w:lang w:val="en-GB" w:eastAsia="cs-CZ"/>
        </w:rPr>
        <w:t xml:space="preserve">Claerboutovo dílo je prezentováno v rámci dlouhodobé </w:t>
      </w:r>
      <w:r w:rsidR="006C2E61">
        <w:rPr>
          <w:rFonts w:ascii="Calibri" w:eastAsia="Times New Roman" w:hAnsi="Calibri"/>
          <w:color w:val="212121"/>
          <w:lang w:val="en-GB" w:eastAsia="cs-CZ"/>
        </w:rPr>
        <w:t xml:space="preserve">dramaturgické </w:t>
      </w:r>
      <w:r>
        <w:rPr>
          <w:rFonts w:ascii="Calibri" w:eastAsia="Times New Roman" w:hAnsi="Calibri"/>
          <w:color w:val="212121"/>
          <w:lang w:val="en-GB" w:eastAsia="cs-CZ"/>
        </w:rPr>
        <w:t xml:space="preserve">série </w:t>
      </w:r>
      <w:r w:rsidRPr="00681DD4">
        <w:rPr>
          <w:rFonts w:ascii="Calibri" w:eastAsia="Times New Roman" w:hAnsi="Calibri"/>
          <w:b/>
          <w:color w:val="212121"/>
          <w:lang w:val="en-GB" w:eastAsia="cs-CZ"/>
        </w:rPr>
        <w:t>Rudolfinum_Time-Based</w:t>
      </w:r>
      <w:r>
        <w:rPr>
          <w:rFonts w:ascii="Calibri" w:eastAsia="Times New Roman" w:hAnsi="Calibri"/>
          <w:color w:val="212121"/>
          <w:lang w:val="en-GB" w:eastAsia="cs-CZ"/>
        </w:rPr>
        <w:t xml:space="preserve"> zaměřené na nová média. </w:t>
      </w:r>
    </w:p>
    <w:p w14:paraId="10DF33F7" w14:textId="06F0D5A8" w:rsidR="00DC7C80" w:rsidRDefault="00DC7C80" w:rsidP="007F66CE">
      <w:pPr>
        <w:pStyle w:val="Text"/>
        <w:rPr>
          <w:rFonts w:hint="eastAsia"/>
        </w:rPr>
      </w:pPr>
    </w:p>
    <w:p w14:paraId="5DD948B2" w14:textId="4DCFD3FD" w:rsidR="00DC7C80" w:rsidRDefault="00DC7C80" w:rsidP="001D48D8">
      <w:pPr>
        <w:pStyle w:val="Bezmezer"/>
        <w:rPr>
          <w:lang w:val="cs-CZ"/>
        </w:rPr>
      </w:pPr>
    </w:p>
    <w:p w14:paraId="73C6B6D1" w14:textId="00B5545E" w:rsidR="002E260F" w:rsidRDefault="002E260F" w:rsidP="002E260F">
      <w:pPr>
        <w:pStyle w:val="Text"/>
        <w:rPr>
          <w:rFonts w:ascii="Calibri" w:hAnsi="Calibri" w:cs="Calibri"/>
          <w:b/>
        </w:rPr>
      </w:pPr>
      <w:r w:rsidRPr="002E260F">
        <w:rPr>
          <w:rFonts w:ascii="Calibri" w:hAnsi="Calibri" w:cs="Calibri"/>
          <w:b/>
        </w:rPr>
        <w:t>Vstup</w:t>
      </w:r>
      <w:r w:rsidR="009161BC">
        <w:rPr>
          <w:rFonts w:ascii="Calibri" w:hAnsi="Calibri" w:cs="Calibri"/>
          <w:b/>
        </w:rPr>
        <w:t xml:space="preserve"> na výstavu je volný</w:t>
      </w:r>
      <w:r w:rsidRPr="002E260F">
        <w:rPr>
          <w:rFonts w:ascii="Calibri" w:hAnsi="Calibri" w:cs="Calibri"/>
          <w:b/>
        </w:rPr>
        <w:t>.</w:t>
      </w:r>
      <w:bookmarkStart w:id="0" w:name="_GoBack"/>
      <w:bookmarkEnd w:id="0"/>
    </w:p>
    <w:p w14:paraId="29606E2F" w14:textId="7FE6B60B" w:rsidR="009C3F68" w:rsidRDefault="009C3F68" w:rsidP="002E260F">
      <w:pPr>
        <w:pStyle w:val="Text"/>
        <w:rPr>
          <w:rFonts w:ascii="Calibri" w:hAnsi="Calibri" w:cs="Calibri"/>
          <w:b/>
        </w:rPr>
      </w:pPr>
    </w:p>
    <w:p w14:paraId="736FB718" w14:textId="71DCC0E9" w:rsidR="002E260F" w:rsidRPr="00E769CD" w:rsidRDefault="009C3F68" w:rsidP="00C23A2B">
      <w:pPr>
        <w:pStyle w:val="Text"/>
        <w:rPr>
          <w:rFonts w:ascii="Calibri" w:eastAsia="Times New Roman" w:hAnsi="Calibri" w:cs="Times New Roman"/>
          <w:color w:val="212121"/>
          <w:sz w:val="24"/>
          <w:szCs w:val="24"/>
          <w:lang w:val="en-GB"/>
        </w:rPr>
      </w:pPr>
      <w:r w:rsidRPr="009C3F68">
        <w:rPr>
          <w:rFonts w:ascii="Calibri" w:hAnsi="Calibri" w:cs="Calibri"/>
          <w:b/>
        </w:rPr>
        <w:t>Popiska k fotografii:</w:t>
      </w:r>
      <w:r w:rsidR="00681DD4">
        <w:rPr>
          <w:rFonts w:ascii="Calibri" w:hAnsi="Calibri" w:cs="Calibri"/>
          <w:b/>
        </w:rPr>
        <w:t xml:space="preserve"> </w:t>
      </w:r>
      <w:r w:rsidR="00E769CD" w:rsidRPr="00E769CD">
        <w:rPr>
          <w:rFonts w:ascii="Calibri" w:eastAsia="Times New Roman" w:hAnsi="Calibri" w:cs="Times New Roman"/>
          <w:color w:val="212121"/>
          <w:sz w:val="24"/>
          <w:szCs w:val="24"/>
          <w:lang w:val="en-GB"/>
        </w:rPr>
        <w:t>David Claerbout, Olympia (The real</w:t>
      </w:r>
      <w:r w:rsidR="00E17390">
        <w:rPr>
          <w:rFonts w:ascii="Calibri" w:eastAsia="Times New Roman" w:hAnsi="Calibri" w:cs="Times New Roman"/>
          <w:color w:val="212121"/>
          <w:sz w:val="24"/>
          <w:szCs w:val="24"/>
          <w:lang w:val="en-GB"/>
        </w:rPr>
        <w:t>-</w:t>
      </w:r>
      <w:r w:rsidR="00E769CD" w:rsidRPr="00E769CD">
        <w:rPr>
          <w:rFonts w:ascii="Calibri" w:eastAsia="Times New Roman" w:hAnsi="Calibri" w:cs="Times New Roman"/>
          <w:color w:val="212121"/>
          <w:sz w:val="24"/>
          <w:szCs w:val="24"/>
          <w:lang w:val="en-GB"/>
        </w:rPr>
        <w:t>time disintegration into ruins of the Berlin Olympic stadium over the course of a thousand years), start 2016, two channel real-time projection, colo</w:t>
      </w:r>
      <w:r w:rsidR="00E17390">
        <w:rPr>
          <w:rFonts w:ascii="Calibri" w:eastAsia="Times New Roman" w:hAnsi="Calibri" w:cs="Times New Roman"/>
          <w:color w:val="212121"/>
          <w:sz w:val="24"/>
          <w:szCs w:val="24"/>
          <w:lang w:val="en-GB"/>
        </w:rPr>
        <w:t>u</w:t>
      </w:r>
      <w:r w:rsidR="00E769CD" w:rsidRPr="00E769CD">
        <w:rPr>
          <w:rFonts w:ascii="Calibri" w:eastAsia="Times New Roman" w:hAnsi="Calibri" w:cs="Times New Roman"/>
          <w:color w:val="212121"/>
          <w:sz w:val="24"/>
          <w:szCs w:val="24"/>
          <w:lang w:val="en-GB"/>
        </w:rPr>
        <w:t xml:space="preserve">r, silent, </w:t>
      </w:r>
      <w:r w:rsidR="006C2E61">
        <w:rPr>
          <w:rFonts w:ascii="Calibri" w:eastAsia="Times New Roman" w:hAnsi="Calibri" w:cs="Times New Roman"/>
          <w:color w:val="212121"/>
          <w:sz w:val="24"/>
          <w:szCs w:val="24"/>
          <w:lang w:val="en-GB"/>
        </w:rPr>
        <w:br/>
      </w:r>
      <w:r w:rsidR="00E769CD" w:rsidRPr="00E769CD">
        <w:rPr>
          <w:rFonts w:ascii="Calibri" w:eastAsia="Times New Roman" w:hAnsi="Calibri" w:cs="Times New Roman"/>
          <w:color w:val="212121"/>
          <w:sz w:val="24"/>
          <w:szCs w:val="24"/>
          <w:lang w:val="en-GB"/>
        </w:rPr>
        <w:t xml:space="preserve">HD animation, </w:t>
      </w:r>
      <w:r w:rsidR="006C2E61">
        <w:rPr>
          <w:rFonts w:ascii="Calibri" w:eastAsia="Times New Roman" w:hAnsi="Calibri" w:cs="Times New Roman"/>
          <w:color w:val="212121"/>
          <w:sz w:val="24"/>
          <w:szCs w:val="24"/>
          <w:lang w:val="en-GB"/>
        </w:rPr>
        <w:t xml:space="preserve">duration </w:t>
      </w:r>
      <w:r w:rsidR="00E769CD" w:rsidRPr="00E769CD">
        <w:rPr>
          <w:rFonts w:ascii="Calibri" w:eastAsia="Times New Roman" w:hAnsi="Calibri" w:cs="Times New Roman"/>
          <w:color w:val="212121"/>
          <w:sz w:val="24"/>
          <w:szCs w:val="24"/>
          <w:lang w:val="en-GB"/>
        </w:rPr>
        <w:t>1000 years, (with support from VAF Vlaams Audiovisueel Fonds), 14. 1. 2019 14:17. Courtesy the artist</w:t>
      </w:r>
    </w:p>
    <w:p w14:paraId="1FD01280" w14:textId="77777777" w:rsidR="00DC7C80" w:rsidRDefault="00DC7C80" w:rsidP="009161BC">
      <w:pPr>
        <w:pStyle w:val="Text"/>
        <w:rPr>
          <w:rFonts w:hint="eastAsia"/>
          <w:b/>
          <w:iCs/>
        </w:rPr>
      </w:pPr>
    </w:p>
    <w:p w14:paraId="0C6278DE" w14:textId="77777777" w:rsidR="00A00253" w:rsidRPr="00815901" w:rsidRDefault="00054737" w:rsidP="00A00253">
      <w:pPr>
        <w:pStyle w:val="Bezmezer"/>
        <w:jc w:val="both"/>
        <w:rPr>
          <w:b/>
          <w:iCs/>
          <w:lang w:val="cs-CZ"/>
        </w:rPr>
      </w:pPr>
      <w:r w:rsidRPr="00815901">
        <w:rPr>
          <w:b/>
          <w:iCs/>
          <w:lang w:val="cs-CZ"/>
        </w:rPr>
        <w:t xml:space="preserve">Pro aktuální informace </w:t>
      </w:r>
      <w:r w:rsidR="00A00253" w:rsidRPr="00815901">
        <w:rPr>
          <w:b/>
          <w:iCs/>
          <w:lang w:val="cs-CZ"/>
        </w:rPr>
        <w:t xml:space="preserve">sledujte Galerii Rudolfinum na: </w:t>
      </w:r>
    </w:p>
    <w:p w14:paraId="38C39140" w14:textId="77777777" w:rsidR="00A00253" w:rsidRPr="00815901" w:rsidRDefault="00A00253" w:rsidP="00A00253">
      <w:pPr>
        <w:pStyle w:val="Bezmezer"/>
        <w:jc w:val="both"/>
        <w:rPr>
          <w:lang w:val="cs-CZ"/>
        </w:rPr>
      </w:pPr>
    </w:p>
    <w:p w14:paraId="41A80B5B" w14:textId="77777777" w:rsidR="00A00253" w:rsidRPr="00815901" w:rsidRDefault="00A00253" w:rsidP="00A00253">
      <w:pPr>
        <w:pStyle w:val="Bezmezer"/>
        <w:jc w:val="both"/>
        <w:rPr>
          <w:rStyle w:val="Hypertextovodkaz"/>
          <w:iCs/>
          <w:lang w:val="cs-CZ"/>
        </w:rPr>
      </w:pPr>
      <w:r w:rsidRPr="00815901">
        <w:rPr>
          <w:noProof/>
          <w:lang w:val="cs-CZ" w:eastAsia="cs-CZ"/>
        </w:rPr>
        <w:drawing>
          <wp:anchor distT="0" distB="0" distL="114300" distR="114300" simplePos="0" relativeHeight="251661312" behindDoc="1" locked="0" layoutInCell="1" allowOverlap="1" wp14:anchorId="28165855" wp14:editId="7C4783DA">
            <wp:simplePos x="0" y="0"/>
            <wp:positionH relativeFrom="column">
              <wp:posOffset>3950335</wp:posOffset>
            </wp:positionH>
            <wp:positionV relativeFrom="paragraph">
              <wp:posOffset>12700</wp:posOffset>
            </wp:positionV>
            <wp:extent cx="295689" cy="285750"/>
            <wp:effectExtent l="0" t="0" r="9525" b="0"/>
            <wp:wrapTight wrapText="bothSides">
              <wp:wrapPolygon edited="0">
                <wp:start x="0" y="0"/>
                <wp:lineTo x="0" y="20160"/>
                <wp:lineTo x="20903" y="20160"/>
                <wp:lineTo x="20903" y="0"/>
                <wp:lineTo x="0" y="0"/>
              </wp:wrapPolygon>
            </wp:wrapTight>
            <wp:docPr id="3" name="obrázek 2" descr="SouvisejÃ­cÃ­ obrÃ¡z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ouvisejÃ­cÃ­ obrÃ¡zek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689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15901">
        <w:rPr>
          <w:noProof/>
          <w:lang w:val="cs-CZ" w:eastAsia="cs-CZ"/>
        </w:rPr>
        <w:drawing>
          <wp:anchor distT="0" distB="0" distL="114300" distR="114300" simplePos="0" relativeHeight="251659264" behindDoc="1" locked="0" layoutInCell="1" allowOverlap="1" wp14:anchorId="5E9A2D44" wp14:editId="5BC77945">
            <wp:simplePos x="0" y="0"/>
            <wp:positionH relativeFrom="margin">
              <wp:posOffset>1638300</wp:posOffset>
            </wp:positionH>
            <wp:positionV relativeFrom="paragraph">
              <wp:posOffset>10795</wp:posOffset>
            </wp:positionV>
            <wp:extent cx="326390" cy="333375"/>
            <wp:effectExtent l="0" t="0" r="0" b="9525"/>
            <wp:wrapTight wrapText="bothSides">
              <wp:wrapPolygon edited="0">
                <wp:start x="21600" y="21600"/>
                <wp:lineTo x="21600" y="617"/>
                <wp:lineTo x="1429" y="617"/>
                <wp:lineTo x="1429" y="21600"/>
                <wp:lineTo x="21600" y="21600"/>
              </wp:wrapPolygon>
            </wp:wrapTight>
            <wp:docPr id="5" name="obrázek 5" descr="SouvisejÃ­cÃ­ obrÃ¡z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ouvisejÃ­cÃ­ obrÃ¡ze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32639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15901">
        <w:rPr>
          <w:noProof/>
          <w:lang w:val="cs-CZ" w:eastAsia="cs-CZ"/>
        </w:rPr>
        <w:drawing>
          <wp:anchor distT="0" distB="0" distL="114300" distR="114300" simplePos="0" relativeHeight="251660288" behindDoc="1" locked="0" layoutInCell="1" allowOverlap="1" wp14:anchorId="0E8437AB" wp14:editId="0158484F">
            <wp:simplePos x="0" y="0"/>
            <wp:positionH relativeFrom="margin">
              <wp:posOffset>3415030</wp:posOffset>
            </wp:positionH>
            <wp:positionV relativeFrom="paragraph">
              <wp:posOffset>12700</wp:posOffset>
            </wp:positionV>
            <wp:extent cx="563880" cy="295275"/>
            <wp:effectExtent l="0" t="0" r="7620" b="9525"/>
            <wp:wrapTight wrapText="bothSides">
              <wp:wrapPolygon edited="0">
                <wp:start x="0" y="0"/>
                <wp:lineTo x="0" y="20903"/>
                <wp:lineTo x="21162" y="20903"/>
                <wp:lineTo x="21162" y="0"/>
                <wp:lineTo x="0" y="0"/>
              </wp:wrapPolygon>
            </wp:wrapTight>
            <wp:docPr id="4" name="obrázek 2" descr="VÃ½sledek obrÃ¡zku pro instagram ikon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Ã½sledek obrÃ¡zku pro instagram ikonka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hyperlink r:id="rId11" w:history="1">
        <w:r w:rsidRPr="00815901">
          <w:rPr>
            <w:rStyle w:val="Hypertextovodkaz"/>
            <w:iCs/>
            <w:lang w:val="cs-CZ"/>
          </w:rPr>
          <w:t>www.galerierudolfinum.cz</w:t>
        </w:r>
      </w:hyperlink>
      <w:r w:rsidRPr="00815901">
        <w:rPr>
          <w:rStyle w:val="Hypertextovodkaz"/>
          <w:iCs/>
          <w:lang w:val="cs-CZ"/>
        </w:rPr>
        <w:br/>
      </w:r>
      <w:r w:rsidRPr="00815901">
        <w:rPr>
          <w:iCs/>
          <w:lang w:val="cs-CZ"/>
        </w:rPr>
        <w:t>@galerie.rudolfinum</w:t>
      </w:r>
    </w:p>
    <w:p w14:paraId="66C88A5B" w14:textId="77777777" w:rsidR="00A00253" w:rsidRPr="00815901" w:rsidRDefault="00A00253" w:rsidP="00A00253">
      <w:pPr>
        <w:pStyle w:val="Bezmezer"/>
        <w:jc w:val="both"/>
        <w:rPr>
          <w:rFonts w:cs="Calibri"/>
          <w:lang w:val="cs-CZ"/>
        </w:rPr>
      </w:pPr>
      <w:r w:rsidRPr="00815901">
        <w:rPr>
          <w:iCs/>
          <w:lang w:val="cs-CZ"/>
        </w:rPr>
        <w:br/>
        <w:t>@artpark.rudolfinum</w:t>
      </w:r>
    </w:p>
    <w:p w14:paraId="3670BF44" w14:textId="77777777" w:rsidR="00A00253" w:rsidRPr="00815901" w:rsidRDefault="00A00253" w:rsidP="00A00253">
      <w:pPr>
        <w:pStyle w:val="Text"/>
        <w:rPr>
          <w:rFonts w:ascii="Calibri" w:hAnsi="Calibri" w:cs="Calibri"/>
          <w:sz w:val="28"/>
        </w:rPr>
      </w:pPr>
    </w:p>
    <w:p w14:paraId="1E66775C" w14:textId="77777777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b/>
          <w:color w:val="000000"/>
          <w:sz w:val="20"/>
          <w:bdr w:val="nil"/>
          <w:lang w:val="cs-CZ" w:eastAsia="cs-CZ"/>
        </w:rPr>
        <w:sectPr w:rsidR="00A00253" w:rsidRPr="00815901" w:rsidSect="00A00253">
          <w:headerReference w:type="default" r:id="rId12"/>
          <w:type w:val="continuous"/>
          <w:pgSz w:w="11904" w:h="16836"/>
          <w:pgMar w:top="454" w:right="454" w:bottom="454" w:left="454" w:header="454" w:footer="850" w:gutter="0"/>
          <w:cols w:space="708"/>
        </w:sectPr>
      </w:pPr>
    </w:p>
    <w:p w14:paraId="5BFDCE3A" w14:textId="77777777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b/>
          <w:color w:val="000000"/>
          <w:bdr w:val="nil"/>
          <w:lang w:val="cs-CZ" w:eastAsia="cs-CZ"/>
        </w:rPr>
      </w:pPr>
      <w:r w:rsidRPr="00815901">
        <w:rPr>
          <w:rFonts w:eastAsia="Arial Unicode MS" w:cs="Calibri"/>
          <w:b/>
          <w:color w:val="000000"/>
          <w:bdr w:val="nil"/>
          <w:lang w:val="cs-CZ" w:eastAsia="cs-CZ"/>
        </w:rPr>
        <w:t>Partner galerie</w:t>
      </w:r>
    </w:p>
    <w:p w14:paraId="32DD5DB0" w14:textId="77777777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bdr w:val="nil"/>
          <w:lang w:val="cs-CZ" w:eastAsia="cs-CZ"/>
        </w:rPr>
      </w:pPr>
      <w:r w:rsidRPr="00815901">
        <w:rPr>
          <w:rFonts w:eastAsia="Arial Unicode MS" w:cs="Calibri"/>
          <w:color w:val="000000"/>
          <w:bdr w:val="nil"/>
          <w:lang w:val="cs-CZ" w:eastAsia="cs-CZ"/>
        </w:rPr>
        <w:t>Nadační fond Avast</w:t>
      </w:r>
    </w:p>
    <w:p w14:paraId="716001E0" w14:textId="77777777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bdr w:val="nil"/>
          <w:lang w:val="cs-CZ" w:eastAsia="cs-CZ"/>
        </w:rPr>
      </w:pPr>
    </w:p>
    <w:p w14:paraId="0B34DF85" w14:textId="77777777" w:rsidR="00380663" w:rsidRPr="00815901" w:rsidRDefault="00380663" w:rsidP="0038066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b/>
          <w:color w:val="000000"/>
          <w:bdr w:val="nil"/>
          <w:lang w:val="cs-CZ" w:eastAsia="cs-CZ"/>
        </w:rPr>
      </w:pPr>
      <w:r w:rsidRPr="00815901">
        <w:rPr>
          <w:rFonts w:eastAsia="Arial Unicode MS" w:cs="Calibri"/>
          <w:b/>
          <w:color w:val="000000"/>
          <w:bdr w:val="nil"/>
          <w:lang w:val="cs-CZ" w:eastAsia="cs-CZ"/>
        </w:rPr>
        <w:t xml:space="preserve">Mediální partneři </w:t>
      </w:r>
    </w:p>
    <w:p w14:paraId="066FAF96" w14:textId="77777777" w:rsidR="00380663" w:rsidRPr="00815901" w:rsidRDefault="009161BC" w:rsidP="0038066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bdr w:val="nil"/>
          <w:lang w:val="cs-CZ" w:eastAsia="cs-CZ"/>
        </w:rPr>
      </w:pPr>
      <w:r w:rsidRPr="00815901">
        <w:rPr>
          <w:rFonts w:eastAsia="Arial Unicode MS" w:cs="Calibri"/>
          <w:color w:val="000000"/>
          <w:bdr w:val="nil"/>
          <w:lang w:val="cs-CZ" w:eastAsia="cs-CZ"/>
        </w:rPr>
        <w:t>RESPEKT</w:t>
      </w:r>
      <w:r>
        <w:rPr>
          <w:rFonts w:eastAsia="Arial Unicode MS" w:cs="Calibri"/>
          <w:color w:val="000000"/>
          <w:bdr w:val="nil"/>
          <w:lang w:val="cs-CZ" w:eastAsia="cs-CZ"/>
        </w:rPr>
        <w:t>,</w:t>
      </w:r>
      <w:r w:rsidRPr="00815901">
        <w:rPr>
          <w:rFonts w:eastAsia="Arial Unicode MS" w:cs="Calibri"/>
          <w:color w:val="000000"/>
          <w:bdr w:val="nil"/>
          <w:lang w:val="cs-CZ" w:eastAsia="cs-CZ"/>
        </w:rPr>
        <w:t xml:space="preserve"> </w:t>
      </w:r>
      <w:r w:rsidR="00DC7C80">
        <w:rPr>
          <w:rFonts w:eastAsia="Arial Unicode MS" w:cs="Calibri"/>
          <w:color w:val="000000"/>
          <w:bdr w:val="nil"/>
          <w:lang w:val="cs-CZ" w:eastAsia="cs-CZ"/>
        </w:rPr>
        <w:t>Forbes</w:t>
      </w:r>
      <w:r w:rsidR="00FD4315">
        <w:rPr>
          <w:rFonts w:eastAsia="Arial Unicode MS" w:cs="Calibri"/>
          <w:color w:val="000000"/>
          <w:bdr w:val="nil"/>
          <w:lang w:val="cs-CZ" w:eastAsia="cs-CZ"/>
        </w:rPr>
        <w:t>, Radio 1</w:t>
      </w:r>
    </w:p>
    <w:p w14:paraId="05AFBECD" w14:textId="77777777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bdr w:val="nil"/>
          <w:lang w:val="cs-CZ" w:eastAsia="cs-CZ"/>
        </w:rPr>
      </w:pPr>
    </w:p>
    <w:p w14:paraId="42375F84" w14:textId="77777777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bdr w:val="nil"/>
          <w:lang w:val="cs-CZ" w:eastAsia="cs-CZ"/>
        </w:rPr>
      </w:pPr>
    </w:p>
    <w:p w14:paraId="615828C3" w14:textId="77777777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bdr w:val="nil"/>
          <w:lang w:val="cs-CZ" w:eastAsia="cs-CZ"/>
        </w:rPr>
        <w:sectPr w:rsidR="00A00253" w:rsidRPr="00815901" w:rsidSect="003B3767">
          <w:type w:val="continuous"/>
          <w:pgSz w:w="11904" w:h="16836"/>
          <w:pgMar w:top="454" w:right="454" w:bottom="454" w:left="454" w:header="454" w:footer="850" w:gutter="0"/>
          <w:cols w:num="3" w:space="708"/>
        </w:sectPr>
      </w:pPr>
    </w:p>
    <w:p w14:paraId="0E20AA91" w14:textId="77777777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b/>
          <w:color w:val="000000"/>
          <w:bdr w:val="nil"/>
          <w:lang w:val="cs-CZ" w:eastAsia="cs-CZ"/>
        </w:rPr>
      </w:pPr>
      <w:r w:rsidRPr="00815901">
        <w:rPr>
          <w:rFonts w:eastAsia="Arial Unicode MS" w:cs="Calibri"/>
          <w:b/>
          <w:color w:val="000000"/>
          <w:bdr w:val="nil"/>
          <w:lang w:val="cs-CZ" w:eastAsia="cs-CZ"/>
        </w:rPr>
        <w:t>Kontakt pro média</w:t>
      </w:r>
    </w:p>
    <w:p w14:paraId="163C3B78" w14:textId="77777777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bdr w:val="nil"/>
          <w:lang w:val="cs-CZ" w:eastAsia="cs-CZ"/>
        </w:rPr>
      </w:pPr>
      <w:r w:rsidRPr="00815901">
        <w:rPr>
          <w:rFonts w:eastAsia="Arial Unicode MS" w:cs="Calibri"/>
          <w:color w:val="000000"/>
          <w:bdr w:val="nil"/>
          <w:lang w:val="cs-CZ" w:eastAsia="cs-CZ"/>
        </w:rPr>
        <w:t xml:space="preserve">Maja Ošťádalová, +420 602 44 10 10, </w:t>
      </w:r>
      <w:hyperlink r:id="rId13" w:history="1">
        <w:r w:rsidRPr="00815901">
          <w:rPr>
            <w:rStyle w:val="Hypertextovodkaz"/>
            <w:rFonts w:eastAsia="Arial Unicode MS" w:cs="Calibri"/>
            <w:bdr w:val="nil"/>
            <w:lang w:val="cs-CZ" w:eastAsia="cs-CZ"/>
          </w:rPr>
          <w:t>ostadalova@rudolfinum.org</w:t>
        </w:r>
      </w:hyperlink>
    </w:p>
    <w:p w14:paraId="1FC22650" w14:textId="77777777" w:rsidR="00A00253" w:rsidRPr="00815901" w:rsidRDefault="00A00253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sectPr w:rsidR="00A00253" w:rsidRPr="00815901" w:rsidSect="003B3767">
      <w:headerReference w:type="default" r:id="rId14"/>
      <w:type w:val="continuous"/>
      <w:pgSz w:w="11904" w:h="16836"/>
      <w:pgMar w:top="454" w:right="454" w:bottom="454" w:left="454" w:header="454" w:footer="850" w:gutter="0"/>
      <w:cols w:space="708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FCAF01" w16cid:durableId="21D7531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B25840" w14:textId="77777777" w:rsidR="00CC7C04" w:rsidRDefault="00CC7C04">
      <w:r>
        <w:separator/>
      </w:r>
    </w:p>
  </w:endnote>
  <w:endnote w:type="continuationSeparator" w:id="0">
    <w:p w14:paraId="3D04862F" w14:textId="77777777" w:rsidR="00CC7C04" w:rsidRDefault="00CC7C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12E3A3" w14:textId="77777777" w:rsidR="00CC7C04" w:rsidRDefault="00CC7C04">
      <w:r>
        <w:separator/>
      </w:r>
    </w:p>
  </w:footnote>
  <w:footnote w:type="continuationSeparator" w:id="0">
    <w:p w14:paraId="535779AA" w14:textId="77777777" w:rsidR="00CC7C04" w:rsidRDefault="00CC7C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5D18D8" w14:textId="77777777" w:rsidR="00A00253" w:rsidRDefault="00A00253">
    <w:pPr>
      <w:pStyle w:val="Zhlavazpat"/>
      <w:tabs>
        <w:tab w:val="clear" w:pos="9020"/>
        <w:tab w:val="center" w:pos="5498"/>
        <w:tab w:val="right" w:pos="10997"/>
      </w:tabs>
      <w:rPr>
        <w:rFonts w:hint="eastAsia"/>
      </w:rPr>
    </w:pPr>
    <w:r>
      <w:tab/>
    </w:r>
    <w:r>
      <w:rPr>
        <w:noProof/>
      </w:rPr>
      <w:drawing>
        <wp:inline distT="0" distB="0" distL="0" distR="0" wp14:anchorId="48D67810" wp14:editId="66C8DB79">
          <wp:extent cx="6983041" cy="1657406"/>
          <wp:effectExtent l="0" t="0" r="0" b="0"/>
          <wp:docPr id="8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GR_zahlavi2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83041" cy="16574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1675DC" w14:textId="77777777" w:rsidR="000A152A" w:rsidRDefault="007518D8">
    <w:pPr>
      <w:pStyle w:val="Zhlavazpat"/>
      <w:tabs>
        <w:tab w:val="clear" w:pos="9020"/>
        <w:tab w:val="center" w:pos="5498"/>
        <w:tab w:val="right" w:pos="10997"/>
      </w:tabs>
      <w:rPr>
        <w:rFonts w:hint="eastAsia"/>
      </w:rPr>
    </w:pPr>
    <w:r>
      <w:tab/>
    </w:r>
    <w:r>
      <w:rPr>
        <w:noProof/>
      </w:rPr>
      <w:drawing>
        <wp:inline distT="0" distB="0" distL="0" distR="0" wp14:anchorId="42988CBF" wp14:editId="715C426B">
          <wp:extent cx="6983041" cy="1657406"/>
          <wp:effectExtent l="0" t="0" r="0" b="0"/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GR_zahlavi2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83041" cy="16574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52A"/>
    <w:rsid w:val="00033FA6"/>
    <w:rsid w:val="0004329C"/>
    <w:rsid w:val="00054737"/>
    <w:rsid w:val="000710F8"/>
    <w:rsid w:val="0007609E"/>
    <w:rsid w:val="000A152A"/>
    <w:rsid w:val="00114A4C"/>
    <w:rsid w:val="001161E9"/>
    <w:rsid w:val="00117A71"/>
    <w:rsid w:val="00140808"/>
    <w:rsid w:val="00162B52"/>
    <w:rsid w:val="001858EA"/>
    <w:rsid w:val="00185BCB"/>
    <w:rsid w:val="001A2A2B"/>
    <w:rsid w:val="001A542F"/>
    <w:rsid w:val="001B0941"/>
    <w:rsid w:val="001D16EB"/>
    <w:rsid w:val="001D48D8"/>
    <w:rsid w:val="001E4326"/>
    <w:rsid w:val="001F3A5B"/>
    <w:rsid w:val="0020664A"/>
    <w:rsid w:val="0021177A"/>
    <w:rsid w:val="00221BB5"/>
    <w:rsid w:val="002265B4"/>
    <w:rsid w:val="00232F71"/>
    <w:rsid w:val="0023721B"/>
    <w:rsid w:val="00255826"/>
    <w:rsid w:val="00270B80"/>
    <w:rsid w:val="002E260F"/>
    <w:rsid w:val="002E33CA"/>
    <w:rsid w:val="002E6937"/>
    <w:rsid w:val="002F55E2"/>
    <w:rsid w:val="00301FCA"/>
    <w:rsid w:val="003242C7"/>
    <w:rsid w:val="003332BB"/>
    <w:rsid w:val="00366585"/>
    <w:rsid w:val="00372361"/>
    <w:rsid w:val="00380663"/>
    <w:rsid w:val="00393A55"/>
    <w:rsid w:val="00397C27"/>
    <w:rsid w:val="003A6406"/>
    <w:rsid w:val="003B11C2"/>
    <w:rsid w:val="003B312E"/>
    <w:rsid w:val="003B3767"/>
    <w:rsid w:val="003B54B1"/>
    <w:rsid w:val="003C4F34"/>
    <w:rsid w:val="003D1B97"/>
    <w:rsid w:val="003D3E16"/>
    <w:rsid w:val="003E79B1"/>
    <w:rsid w:val="003F6759"/>
    <w:rsid w:val="00400FAB"/>
    <w:rsid w:val="00442E95"/>
    <w:rsid w:val="00463B9A"/>
    <w:rsid w:val="004674E4"/>
    <w:rsid w:val="0049512E"/>
    <w:rsid w:val="004B0938"/>
    <w:rsid w:val="004B4AD9"/>
    <w:rsid w:val="004D0517"/>
    <w:rsid w:val="004D73D5"/>
    <w:rsid w:val="004E0AB5"/>
    <w:rsid w:val="004E2864"/>
    <w:rsid w:val="00507126"/>
    <w:rsid w:val="0051272D"/>
    <w:rsid w:val="00527F45"/>
    <w:rsid w:val="00531FAD"/>
    <w:rsid w:val="00542422"/>
    <w:rsid w:val="005428E9"/>
    <w:rsid w:val="00544EA1"/>
    <w:rsid w:val="00561722"/>
    <w:rsid w:val="00571FCE"/>
    <w:rsid w:val="005961F5"/>
    <w:rsid w:val="005D033A"/>
    <w:rsid w:val="005D1424"/>
    <w:rsid w:val="005E4A14"/>
    <w:rsid w:val="005F439A"/>
    <w:rsid w:val="00615884"/>
    <w:rsid w:val="00615E56"/>
    <w:rsid w:val="00630322"/>
    <w:rsid w:val="00644851"/>
    <w:rsid w:val="00681DD4"/>
    <w:rsid w:val="00691109"/>
    <w:rsid w:val="006A03CC"/>
    <w:rsid w:val="006A3D0D"/>
    <w:rsid w:val="006C2E61"/>
    <w:rsid w:val="006E59AE"/>
    <w:rsid w:val="006F3384"/>
    <w:rsid w:val="0071125F"/>
    <w:rsid w:val="00721EDF"/>
    <w:rsid w:val="00732D08"/>
    <w:rsid w:val="00740E7B"/>
    <w:rsid w:val="00745BF9"/>
    <w:rsid w:val="0074690A"/>
    <w:rsid w:val="007518D8"/>
    <w:rsid w:val="00755D14"/>
    <w:rsid w:val="00771863"/>
    <w:rsid w:val="00771943"/>
    <w:rsid w:val="00782925"/>
    <w:rsid w:val="007A1860"/>
    <w:rsid w:val="007B037B"/>
    <w:rsid w:val="007C3CE1"/>
    <w:rsid w:val="007D72A2"/>
    <w:rsid w:val="007F4678"/>
    <w:rsid w:val="007F66CE"/>
    <w:rsid w:val="007F798F"/>
    <w:rsid w:val="00815901"/>
    <w:rsid w:val="00817BD0"/>
    <w:rsid w:val="00826C29"/>
    <w:rsid w:val="00833B8C"/>
    <w:rsid w:val="00834722"/>
    <w:rsid w:val="00870E3E"/>
    <w:rsid w:val="0087240C"/>
    <w:rsid w:val="008726CF"/>
    <w:rsid w:val="00891C46"/>
    <w:rsid w:val="008A4CC2"/>
    <w:rsid w:val="008C3A9E"/>
    <w:rsid w:val="008C7180"/>
    <w:rsid w:val="00900534"/>
    <w:rsid w:val="00901807"/>
    <w:rsid w:val="00901BB9"/>
    <w:rsid w:val="0091364A"/>
    <w:rsid w:val="009161BC"/>
    <w:rsid w:val="00924E60"/>
    <w:rsid w:val="00942AA8"/>
    <w:rsid w:val="009449B7"/>
    <w:rsid w:val="00962B86"/>
    <w:rsid w:val="00972D7B"/>
    <w:rsid w:val="00981D63"/>
    <w:rsid w:val="00982F34"/>
    <w:rsid w:val="00990398"/>
    <w:rsid w:val="009A323F"/>
    <w:rsid w:val="009A6EC8"/>
    <w:rsid w:val="009B20D6"/>
    <w:rsid w:val="009B7234"/>
    <w:rsid w:val="009C3F68"/>
    <w:rsid w:val="00A00253"/>
    <w:rsid w:val="00A004C1"/>
    <w:rsid w:val="00A0072C"/>
    <w:rsid w:val="00A030BF"/>
    <w:rsid w:val="00A06313"/>
    <w:rsid w:val="00A11CD9"/>
    <w:rsid w:val="00A1474C"/>
    <w:rsid w:val="00A23E40"/>
    <w:rsid w:val="00A261D4"/>
    <w:rsid w:val="00A266CC"/>
    <w:rsid w:val="00A60653"/>
    <w:rsid w:val="00A77F25"/>
    <w:rsid w:val="00A81BBE"/>
    <w:rsid w:val="00AB425D"/>
    <w:rsid w:val="00AD310A"/>
    <w:rsid w:val="00AD6F91"/>
    <w:rsid w:val="00AF5356"/>
    <w:rsid w:val="00B00B32"/>
    <w:rsid w:val="00B10821"/>
    <w:rsid w:val="00B43FC3"/>
    <w:rsid w:val="00B60174"/>
    <w:rsid w:val="00B65364"/>
    <w:rsid w:val="00B82012"/>
    <w:rsid w:val="00BA1EE5"/>
    <w:rsid w:val="00BC1022"/>
    <w:rsid w:val="00BD7CDF"/>
    <w:rsid w:val="00BF49E6"/>
    <w:rsid w:val="00C0574E"/>
    <w:rsid w:val="00C06F02"/>
    <w:rsid w:val="00C0752F"/>
    <w:rsid w:val="00C07A66"/>
    <w:rsid w:val="00C154ED"/>
    <w:rsid w:val="00C23A2B"/>
    <w:rsid w:val="00C368AF"/>
    <w:rsid w:val="00C522AA"/>
    <w:rsid w:val="00C565E1"/>
    <w:rsid w:val="00C82CC3"/>
    <w:rsid w:val="00CA5418"/>
    <w:rsid w:val="00CB4801"/>
    <w:rsid w:val="00CC0F8B"/>
    <w:rsid w:val="00CC7C04"/>
    <w:rsid w:val="00CD5AE3"/>
    <w:rsid w:val="00CF4D8F"/>
    <w:rsid w:val="00D25FBE"/>
    <w:rsid w:val="00D36B8E"/>
    <w:rsid w:val="00D3732E"/>
    <w:rsid w:val="00D4049D"/>
    <w:rsid w:val="00D64990"/>
    <w:rsid w:val="00D670C4"/>
    <w:rsid w:val="00D814C1"/>
    <w:rsid w:val="00D8335A"/>
    <w:rsid w:val="00DC7C80"/>
    <w:rsid w:val="00DD2BE3"/>
    <w:rsid w:val="00DD76B6"/>
    <w:rsid w:val="00DE7FB3"/>
    <w:rsid w:val="00DF022C"/>
    <w:rsid w:val="00DF4EFA"/>
    <w:rsid w:val="00DF749F"/>
    <w:rsid w:val="00E17390"/>
    <w:rsid w:val="00E42CE6"/>
    <w:rsid w:val="00E579F8"/>
    <w:rsid w:val="00E769CD"/>
    <w:rsid w:val="00EB6652"/>
    <w:rsid w:val="00ED67E4"/>
    <w:rsid w:val="00EF4DF6"/>
    <w:rsid w:val="00F219D6"/>
    <w:rsid w:val="00F23FF4"/>
    <w:rsid w:val="00F248A5"/>
    <w:rsid w:val="00F31274"/>
    <w:rsid w:val="00F80759"/>
    <w:rsid w:val="00F81880"/>
    <w:rsid w:val="00FB2EF9"/>
    <w:rsid w:val="00FD4315"/>
    <w:rsid w:val="00FD6AAA"/>
    <w:rsid w:val="00FE167C"/>
    <w:rsid w:val="00FE30D8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B76EF"/>
  <w15:docId w15:val="{8707356A-AFFD-469F-AB48-2053AEC13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cs-CZ" w:eastAsia="cs-C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rPr>
      <w:sz w:val="24"/>
      <w:szCs w:val="24"/>
      <w:lang w:val="en-US"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Zhlavazpat">
    <w:name w:val="Záhlaví a zápatí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Text">
    <w:name w:val="Text"/>
    <w:rPr>
      <w:rFonts w:ascii="Helvetica Neue" w:hAnsi="Helvetica Neue" w:cs="Arial Unicode MS"/>
      <w:color w:val="000000"/>
      <w:sz w:val="22"/>
      <w:szCs w:val="22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4242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42422"/>
    <w:rPr>
      <w:rFonts w:ascii="Tahoma" w:hAnsi="Tahoma" w:cs="Tahoma"/>
      <w:sz w:val="16"/>
      <w:szCs w:val="16"/>
      <w:lang w:val="en-US" w:eastAsia="en-US"/>
    </w:rPr>
  </w:style>
  <w:style w:type="paragraph" w:customStyle="1" w:styleId="bez0020mezer1">
    <w:name w:val="bez_0020mezer1"/>
    <w:basedOn w:val="Normln"/>
    <w:rsid w:val="001E432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40" w:lineRule="atLeast"/>
    </w:pPr>
    <w:rPr>
      <w:rFonts w:ascii="Calibri" w:eastAsia="Times New Roman" w:hAnsi="Calibri" w:cs="Calibri"/>
      <w:sz w:val="22"/>
      <w:szCs w:val="22"/>
      <w:bdr w:val="none" w:sz="0" w:space="0" w:color="auto"/>
      <w:lang w:val="cs-CZ" w:eastAsia="cs-CZ"/>
    </w:rPr>
  </w:style>
  <w:style w:type="character" w:customStyle="1" w:styleId="bez0020mezer1char1">
    <w:name w:val="bez_0020mezer1__char1"/>
    <w:basedOn w:val="Standardnpsmoodstavce"/>
    <w:rsid w:val="001E4326"/>
    <w:rPr>
      <w:rFonts w:ascii="Calibri" w:hAnsi="Calibri" w:cs="Calibri" w:hint="default"/>
      <w:sz w:val="22"/>
      <w:szCs w:val="22"/>
    </w:rPr>
  </w:style>
  <w:style w:type="paragraph" w:styleId="Zhlav">
    <w:name w:val="header"/>
    <w:basedOn w:val="Normln"/>
    <w:link w:val="ZhlavChar"/>
    <w:uiPriority w:val="99"/>
    <w:unhideWhenUsed/>
    <w:rsid w:val="001E432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1E4326"/>
    <w:rPr>
      <w:sz w:val="24"/>
      <w:szCs w:val="24"/>
      <w:lang w:val="en-US" w:eastAsia="en-US"/>
    </w:rPr>
  </w:style>
  <w:style w:type="paragraph" w:styleId="Zpat">
    <w:name w:val="footer"/>
    <w:basedOn w:val="Normln"/>
    <w:link w:val="ZpatChar"/>
    <w:uiPriority w:val="99"/>
    <w:unhideWhenUsed/>
    <w:rsid w:val="001E432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1E4326"/>
    <w:rPr>
      <w:sz w:val="24"/>
      <w:szCs w:val="24"/>
      <w:lang w:val="en-US" w:eastAsia="en-US"/>
    </w:rPr>
  </w:style>
  <w:style w:type="paragraph" w:styleId="Bezmezer">
    <w:name w:val="No Spacing"/>
    <w:uiPriority w:val="1"/>
    <w:qFormat/>
    <w:rsid w:val="003B376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/>
      <w:sz w:val="22"/>
      <w:szCs w:val="22"/>
      <w:bdr w:val="none" w:sz="0" w:space="0" w:color="auto"/>
      <w:lang w:val="en-GB" w:eastAsia="en-US"/>
    </w:rPr>
  </w:style>
  <w:style w:type="character" w:styleId="Odkaznakoment">
    <w:name w:val="annotation reference"/>
    <w:basedOn w:val="Standardnpsmoodstavce"/>
    <w:uiPriority w:val="99"/>
    <w:semiHidden/>
    <w:unhideWhenUsed/>
    <w:rsid w:val="00EF4DF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EF4DF6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EF4DF6"/>
    <w:rPr>
      <w:lang w:val="en-US"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EF4DF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EF4DF6"/>
    <w:rPr>
      <w:b/>
      <w:bCs/>
      <w:lang w:val="en-US" w:eastAsia="en-US"/>
    </w:rPr>
  </w:style>
  <w:style w:type="paragraph" w:customStyle="1" w:styleId="Bezmezer1">
    <w:name w:val="Bez mezer1"/>
    <w:rsid w:val="004B09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Times New Roman" w:hAnsi="Calibri"/>
      <w:sz w:val="22"/>
      <w:szCs w:val="22"/>
      <w:bdr w:val="none" w:sz="0" w:space="0" w:color="auto"/>
      <w:lang w:eastAsia="en-US"/>
    </w:rPr>
  </w:style>
  <w:style w:type="paragraph" w:styleId="Prosttext">
    <w:name w:val="Plain Text"/>
    <w:basedOn w:val="Normln"/>
    <w:link w:val="ProsttextChar"/>
    <w:uiPriority w:val="99"/>
    <w:unhideWhenUsed/>
    <w:rsid w:val="004E286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Theme="minorHAnsi" w:hAnsi="Calibri" w:cstheme="minorBidi"/>
      <w:sz w:val="22"/>
      <w:szCs w:val="21"/>
      <w:bdr w:val="none" w:sz="0" w:space="0" w:color="auto"/>
      <w:lang w:val="en-GB"/>
    </w:rPr>
  </w:style>
  <w:style w:type="character" w:customStyle="1" w:styleId="ProsttextChar">
    <w:name w:val="Prostý text Char"/>
    <w:basedOn w:val="Standardnpsmoodstavce"/>
    <w:link w:val="Prosttext"/>
    <w:uiPriority w:val="99"/>
    <w:rsid w:val="004E2864"/>
    <w:rPr>
      <w:rFonts w:ascii="Calibri" w:eastAsiaTheme="minorHAnsi" w:hAnsi="Calibri" w:cstheme="minorBidi"/>
      <w:sz w:val="22"/>
      <w:szCs w:val="21"/>
      <w:bdr w:val="none" w:sz="0" w:space="0" w:color="auto"/>
      <w:lang w:val="en-GB" w:eastAsia="en-US"/>
    </w:rPr>
  </w:style>
  <w:style w:type="paragraph" w:styleId="Normlnweb">
    <w:name w:val="Normal (Web)"/>
    <w:basedOn w:val="Normln"/>
    <w:uiPriority w:val="99"/>
    <w:semiHidden/>
    <w:unhideWhenUsed/>
    <w:rsid w:val="00BA1EE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Theme="minorHAnsi"/>
      <w:bdr w:val="none" w:sz="0" w:space="0" w:color="auto"/>
      <w:lang w:val="cs-CZ" w:eastAsia="cs-CZ"/>
    </w:rPr>
  </w:style>
  <w:style w:type="character" w:customStyle="1" w:styleId="chocolat-description">
    <w:name w:val="chocolat-description"/>
    <w:basedOn w:val="Standardnpsmoodstavce"/>
    <w:rsid w:val="00E769CD"/>
  </w:style>
  <w:style w:type="character" w:customStyle="1" w:styleId="chocolat-pagination">
    <w:name w:val="chocolat-pagination"/>
    <w:basedOn w:val="Standardnpsmoodstavce"/>
    <w:rsid w:val="00E769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02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7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ostadalova@rudolfinum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galerierudolfinum.cz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78237D-EDDF-458D-9376-25074B198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479</Words>
  <Characters>2828</Characters>
  <Application>Microsoft Office Word</Application>
  <DocSecurity>0</DocSecurity>
  <Lines>23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Freitagová Martina</dc:creator>
  <cp:lastModifiedBy>Ošťádalová Maja</cp:lastModifiedBy>
  <cp:revision>3</cp:revision>
  <cp:lastPrinted>2019-01-04T10:37:00Z</cp:lastPrinted>
  <dcterms:created xsi:type="dcterms:W3CDTF">2020-01-27T09:48:00Z</dcterms:created>
  <dcterms:modified xsi:type="dcterms:W3CDTF">2020-01-27T18:05:00Z</dcterms:modified>
</cp:coreProperties>
</file>